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ECBC36" w14:textId="77777777" w:rsidR="008C0B87" w:rsidRDefault="008C0B87" w:rsidP="008C0B87">
      <w:pPr>
        <w:spacing w:after="0" w:line="240" w:lineRule="auto"/>
        <w:contextualSpacing/>
        <w:jc w:val="center"/>
        <w:rPr>
          <w:rFonts w:ascii="Calibri" w:hAnsi="Calibri"/>
          <w:b/>
          <w:sz w:val="28"/>
          <w:szCs w:val="24"/>
        </w:rPr>
      </w:pPr>
    </w:p>
    <w:p w14:paraId="78ECBC37" w14:textId="77777777" w:rsidR="00064833" w:rsidRDefault="00064833" w:rsidP="008C0B87">
      <w:pPr>
        <w:spacing w:after="0" w:line="240" w:lineRule="auto"/>
        <w:contextualSpacing/>
        <w:jc w:val="center"/>
        <w:rPr>
          <w:rFonts w:ascii="Calibri" w:hAnsi="Calibri"/>
          <w:b/>
          <w:sz w:val="28"/>
          <w:szCs w:val="24"/>
        </w:rPr>
      </w:pPr>
    </w:p>
    <w:p w14:paraId="78ECBC38" w14:textId="77777777" w:rsidR="00064833" w:rsidRDefault="00064833" w:rsidP="008C0B87">
      <w:pPr>
        <w:spacing w:after="0" w:line="240" w:lineRule="auto"/>
        <w:contextualSpacing/>
        <w:jc w:val="center"/>
        <w:rPr>
          <w:rFonts w:ascii="Calibri" w:hAnsi="Calibri"/>
          <w:b/>
          <w:sz w:val="28"/>
          <w:szCs w:val="24"/>
        </w:rPr>
      </w:pPr>
    </w:p>
    <w:p w14:paraId="78ECBC39" w14:textId="77777777" w:rsidR="0048502D" w:rsidRPr="008C0B87" w:rsidRDefault="0048502D" w:rsidP="008C0B87">
      <w:pPr>
        <w:spacing w:after="0" w:line="240" w:lineRule="auto"/>
        <w:contextualSpacing/>
        <w:jc w:val="center"/>
        <w:rPr>
          <w:rFonts w:ascii="Calibri" w:hAnsi="Calibri"/>
          <w:b/>
          <w:sz w:val="28"/>
          <w:szCs w:val="24"/>
        </w:rPr>
      </w:pPr>
      <w:r w:rsidRPr="008C0B87">
        <w:rPr>
          <w:rFonts w:ascii="Calibri" w:hAnsi="Calibri"/>
          <w:b/>
          <w:sz w:val="28"/>
          <w:szCs w:val="24"/>
        </w:rPr>
        <w:t>DEPARTEMENT DE LA DORDOGNE</w:t>
      </w:r>
    </w:p>
    <w:p w14:paraId="78ECBC3A" w14:textId="77777777" w:rsidR="0048502D" w:rsidRPr="008C0B87" w:rsidRDefault="0048502D" w:rsidP="008C0B87">
      <w:pPr>
        <w:spacing w:after="0" w:line="240" w:lineRule="auto"/>
        <w:contextualSpacing/>
        <w:jc w:val="center"/>
        <w:rPr>
          <w:rFonts w:ascii="Calibri" w:hAnsi="Calibri"/>
          <w:b/>
          <w:sz w:val="28"/>
          <w:szCs w:val="24"/>
        </w:rPr>
      </w:pPr>
    </w:p>
    <w:p w14:paraId="78ECBC3B" w14:textId="77777777" w:rsidR="0048502D" w:rsidRPr="008C0B87" w:rsidRDefault="0048502D" w:rsidP="008C0B87">
      <w:pPr>
        <w:spacing w:after="0" w:line="240" w:lineRule="auto"/>
        <w:contextualSpacing/>
        <w:jc w:val="center"/>
        <w:rPr>
          <w:rFonts w:ascii="Calibri" w:hAnsi="Calibri"/>
          <w:b/>
          <w:sz w:val="32"/>
          <w:szCs w:val="24"/>
        </w:rPr>
      </w:pPr>
      <w:r w:rsidRPr="008C0B87">
        <w:rPr>
          <w:rFonts w:ascii="Calibri" w:hAnsi="Calibri"/>
          <w:b/>
          <w:sz w:val="32"/>
          <w:szCs w:val="24"/>
        </w:rPr>
        <w:t>COMMUNAUTE D'AGGLOMERATION LE GRAND PERIGUEUX</w:t>
      </w:r>
    </w:p>
    <w:p w14:paraId="78ECBC3C" w14:textId="77777777" w:rsidR="0048502D" w:rsidRPr="008C0B87" w:rsidRDefault="0048502D" w:rsidP="008C0B87">
      <w:pPr>
        <w:spacing w:after="0" w:line="240" w:lineRule="auto"/>
        <w:contextualSpacing/>
        <w:jc w:val="center"/>
        <w:rPr>
          <w:rFonts w:ascii="Calibri" w:hAnsi="Calibri"/>
          <w:b/>
          <w:sz w:val="28"/>
          <w:szCs w:val="24"/>
        </w:rPr>
      </w:pPr>
    </w:p>
    <w:p w14:paraId="78ECBC3D" w14:textId="77777777" w:rsidR="008C0B87" w:rsidRDefault="0048502D" w:rsidP="008C0B87">
      <w:pPr>
        <w:spacing w:after="0" w:line="240" w:lineRule="auto"/>
        <w:contextualSpacing/>
        <w:jc w:val="center"/>
        <w:rPr>
          <w:rFonts w:ascii="Calibri" w:hAnsi="Calibri"/>
          <w:b/>
          <w:sz w:val="28"/>
          <w:szCs w:val="24"/>
        </w:rPr>
      </w:pPr>
      <w:r w:rsidRPr="008C0B87">
        <w:rPr>
          <w:rFonts w:ascii="Calibri" w:hAnsi="Calibri"/>
          <w:b/>
          <w:sz w:val="28"/>
          <w:szCs w:val="24"/>
        </w:rPr>
        <w:t xml:space="preserve">ARRETE DE SUBDELEGATION DU DROIT DE PREEMPTION URBAIN A L’ETABLISSEMENT PUBLIC FONCIER DE </w:t>
      </w:r>
      <w:r w:rsidR="008C0B87">
        <w:rPr>
          <w:rFonts w:ascii="Calibri" w:hAnsi="Calibri"/>
          <w:b/>
          <w:sz w:val="28"/>
          <w:szCs w:val="24"/>
        </w:rPr>
        <w:t>NOUVELLE AQUITAINE A L’OCCASION</w:t>
      </w:r>
    </w:p>
    <w:p w14:paraId="78ECBC3E" w14:textId="77777777" w:rsidR="0048502D" w:rsidRPr="008C0B87" w:rsidRDefault="0048502D" w:rsidP="008C0B87">
      <w:pPr>
        <w:spacing w:after="0" w:line="240" w:lineRule="auto"/>
        <w:contextualSpacing/>
        <w:jc w:val="center"/>
        <w:rPr>
          <w:rFonts w:ascii="Calibri" w:hAnsi="Calibri"/>
          <w:b/>
          <w:sz w:val="28"/>
          <w:szCs w:val="24"/>
        </w:rPr>
      </w:pPr>
      <w:r w:rsidRPr="008C0B87">
        <w:rPr>
          <w:rFonts w:ascii="Calibri" w:hAnsi="Calibri"/>
          <w:b/>
          <w:sz w:val="28"/>
          <w:szCs w:val="24"/>
        </w:rPr>
        <w:t>DE L’ALIENATION D’UN BIEN</w:t>
      </w:r>
    </w:p>
    <w:p w14:paraId="78ECBC3F" w14:textId="77777777" w:rsidR="0048502D" w:rsidRDefault="0048502D" w:rsidP="008C0B87">
      <w:pPr>
        <w:spacing w:after="0" w:line="240" w:lineRule="auto"/>
        <w:contextualSpacing/>
        <w:jc w:val="both"/>
        <w:rPr>
          <w:rFonts w:ascii="Calibri" w:hAnsi="Calibri"/>
          <w:sz w:val="24"/>
          <w:szCs w:val="24"/>
        </w:rPr>
      </w:pPr>
    </w:p>
    <w:p w14:paraId="78ECBC40" w14:textId="77777777" w:rsidR="008C0B87" w:rsidRPr="008C0B87" w:rsidRDefault="008C0B87" w:rsidP="008C0B87">
      <w:pPr>
        <w:spacing w:after="0" w:line="240" w:lineRule="auto"/>
        <w:contextualSpacing/>
        <w:jc w:val="both"/>
        <w:rPr>
          <w:rFonts w:ascii="Calibri" w:hAnsi="Calibri"/>
          <w:sz w:val="24"/>
          <w:szCs w:val="24"/>
        </w:rPr>
      </w:pPr>
    </w:p>
    <w:p w14:paraId="78ECBC41" w14:textId="77777777" w:rsidR="0048502D" w:rsidRDefault="0048502D" w:rsidP="008C0B87">
      <w:pPr>
        <w:spacing w:after="0" w:line="240" w:lineRule="auto"/>
        <w:contextualSpacing/>
        <w:jc w:val="both"/>
        <w:rPr>
          <w:rFonts w:ascii="Calibri" w:hAnsi="Calibri"/>
          <w:sz w:val="24"/>
          <w:szCs w:val="24"/>
        </w:rPr>
      </w:pPr>
      <w:r w:rsidRPr="008C0B87">
        <w:rPr>
          <w:rFonts w:ascii="Calibri" w:hAnsi="Calibri"/>
          <w:sz w:val="24"/>
          <w:szCs w:val="24"/>
        </w:rPr>
        <w:t>Le Président de la Communauté d'</w:t>
      </w:r>
      <w:r w:rsidR="008C0B87">
        <w:rPr>
          <w:rFonts w:ascii="Calibri" w:hAnsi="Calibri"/>
          <w:sz w:val="24"/>
          <w:szCs w:val="24"/>
        </w:rPr>
        <w:t>Agglomération Le Grand Périgueux ;</w:t>
      </w:r>
    </w:p>
    <w:p w14:paraId="78ECBC42" w14:textId="77777777" w:rsidR="008C0B87" w:rsidRPr="008C0B87" w:rsidRDefault="008C0B87" w:rsidP="008C0B87">
      <w:pPr>
        <w:spacing w:after="0" w:line="240" w:lineRule="auto"/>
        <w:contextualSpacing/>
        <w:jc w:val="both"/>
        <w:rPr>
          <w:rFonts w:ascii="Calibri" w:hAnsi="Calibri"/>
          <w:sz w:val="24"/>
          <w:szCs w:val="24"/>
        </w:rPr>
      </w:pPr>
      <w:bookmarkStart w:id="0" w:name="_GoBack"/>
      <w:bookmarkEnd w:id="0"/>
    </w:p>
    <w:p w14:paraId="78ECBC43" w14:textId="77777777" w:rsidR="0048502D" w:rsidRDefault="0048502D" w:rsidP="008C0B87">
      <w:pPr>
        <w:spacing w:after="0" w:line="240" w:lineRule="auto"/>
        <w:contextualSpacing/>
        <w:jc w:val="both"/>
        <w:rPr>
          <w:rFonts w:ascii="Calibri" w:hAnsi="Calibri"/>
          <w:sz w:val="24"/>
          <w:szCs w:val="24"/>
        </w:rPr>
      </w:pPr>
      <w:r w:rsidRPr="008C0B87">
        <w:rPr>
          <w:rFonts w:ascii="Calibri" w:hAnsi="Calibri"/>
          <w:sz w:val="24"/>
          <w:szCs w:val="24"/>
        </w:rPr>
        <w:t>VU le Code Général des Collectivités Territoriale (CGCT),</w:t>
      </w:r>
      <w:r w:rsidR="008C0B87">
        <w:rPr>
          <w:rFonts w:ascii="Calibri" w:hAnsi="Calibri"/>
          <w:sz w:val="24"/>
          <w:szCs w:val="24"/>
        </w:rPr>
        <w:t xml:space="preserve"> et notamment l’article L5211-9 ;</w:t>
      </w:r>
    </w:p>
    <w:p w14:paraId="78ECBC44" w14:textId="77777777" w:rsidR="008C0B87" w:rsidRPr="008C0B87" w:rsidRDefault="008C0B87" w:rsidP="008C0B87">
      <w:pPr>
        <w:spacing w:after="0" w:line="240" w:lineRule="auto"/>
        <w:contextualSpacing/>
        <w:jc w:val="both"/>
        <w:rPr>
          <w:rFonts w:ascii="Calibri" w:hAnsi="Calibri"/>
          <w:sz w:val="24"/>
          <w:szCs w:val="24"/>
        </w:rPr>
      </w:pPr>
    </w:p>
    <w:p w14:paraId="78ECBC45" w14:textId="77777777" w:rsidR="0048502D" w:rsidRDefault="0048502D" w:rsidP="008C0B87">
      <w:pPr>
        <w:spacing w:after="0" w:line="240" w:lineRule="auto"/>
        <w:contextualSpacing/>
        <w:jc w:val="both"/>
        <w:rPr>
          <w:rFonts w:ascii="Calibri" w:hAnsi="Calibri"/>
          <w:sz w:val="24"/>
          <w:szCs w:val="24"/>
        </w:rPr>
      </w:pPr>
      <w:r w:rsidRPr="008C0B87">
        <w:rPr>
          <w:rFonts w:ascii="Calibri" w:hAnsi="Calibri"/>
          <w:sz w:val="24"/>
          <w:szCs w:val="24"/>
        </w:rPr>
        <w:t xml:space="preserve">VU le </w:t>
      </w:r>
      <w:r w:rsidR="008C0B87">
        <w:rPr>
          <w:rFonts w:ascii="Calibri" w:hAnsi="Calibri"/>
          <w:sz w:val="24"/>
          <w:szCs w:val="24"/>
        </w:rPr>
        <w:t>C</w:t>
      </w:r>
      <w:r w:rsidRPr="008C0B87">
        <w:rPr>
          <w:rFonts w:ascii="Calibri" w:hAnsi="Calibri"/>
          <w:sz w:val="24"/>
          <w:szCs w:val="24"/>
        </w:rPr>
        <w:t>ode de l’</w:t>
      </w:r>
      <w:r w:rsidR="008C0B87">
        <w:rPr>
          <w:rFonts w:ascii="Calibri" w:hAnsi="Calibri"/>
          <w:sz w:val="24"/>
          <w:szCs w:val="24"/>
        </w:rPr>
        <w:t>U</w:t>
      </w:r>
      <w:r w:rsidRPr="008C0B87">
        <w:rPr>
          <w:rFonts w:ascii="Calibri" w:hAnsi="Calibri"/>
          <w:sz w:val="24"/>
          <w:szCs w:val="24"/>
        </w:rPr>
        <w:t>rbanisme et notamment</w:t>
      </w:r>
      <w:r w:rsidR="008C0B87">
        <w:rPr>
          <w:rFonts w:ascii="Calibri" w:hAnsi="Calibri"/>
          <w:sz w:val="24"/>
          <w:szCs w:val="24"/>
        </w:rPr>
        <w:t xml:space="preserve"> ses articles  L 211-2, L 213-3 ;</w:t>
      </w:r>
    </w:p>
    <w:p w14:paraId="78ECBC46" w14:textId="77777777" w:rsidR="008C0B87" w:rsidRPr="008C0B87" w:rsidRDefault="008C0B87" w:rsidP="008C0B87">
      <w:pPr>
        <w:spacing w:after="0" w:line="240" w:lineRule="auto"/>
        <w:contextualSpacing/>
        <w:jc w:val="both"/>
        <w:rPr>
          <w:rFonts w:ascii="Calibri" w:hAnsi="Calibri"/>
          <w:sz w:val="24"/>
          <w:szCs w:val="24"/>
        </w:rPr>
      </w:pPr>
    </w:p>
    <w:p w14:paraId="78ECBC47" w14:textId="77777777" w:rsidR="0048502D" w:rsidRDefault="0048502D" w:rsidP="008C0B87">
      <w:pPr>
        <w:spacing w:after="0" w:line="240" w:lineRule="auto"/>
        <w:contextualSpacing/>
        <w:jc w:val="both"/>
        <w:rPr>
          <w:rFonts w:ascii="Calibri" w:hAnsi="Calibri"/>
          <w:sz w:val="24"/>
          <w:szCs w:val="24"/>
        </w:rPr>
      </w:pPr>
      <w:r w:rsidRPr="008C0B87">
        <w:rPr>
          <w:rFonts w:ascii="Calibri" w:hAnsi="Calibri"/>
          <w:sz w:val="24"/>
          <w:szCs w:val="24"/>
        </w:rPr>
        <w:t xml:space="preserve">VU l'arrêté préfectoral n° 2013143-0022 du 23 mai 2013, portant création de la </w:t>
      </w:r>
      <w:r w:rsidR="008C0B87">
        <w:rPr>
          <w:rFonts w:ascii="Calibri" w:hAnsi="Calibri"/>
          <w:sz w:val="24"/>
          <w:szCs w:val="24"/>
        </w:rPr>
        <w:t>Communauté d'Agglomération Le Grand Périgueux ;</w:t>
      </w:r>
    </w:p>
    <w:p w14:paraId="78ECBC48" w14:textId="77777777" w:rsidR="008C0B87" w:rsidRPr="008C0B87" w:rsidRDefault="008C0B87" w:rsidP="008C0B87">
      <w:pPr>
        <w:spacing w:after="0" w:line="240" w:lineRule="auto"/>
        <w:contextualSpacing/>
        <w:jc w:val="both"/>
        <w:rPr>
          <w:rFonts w:ascii="Calibri" w:hAnsi="Calibri"/>
          <w:sz w:val="24"/>
          <w:szCs w:val="24"/>
        </w:rPr>
      </w:pPr>
    </w:p>
    <w:p w14:paraId="78ECBC49" w14:textId="77777777" w:rsidR="0048502D" w:rsidRDefault="0048502D" w:rsidP="008C0B87">
      <w:pPr>
        <w:spacing w:after="0" w:line="240" w:lineRule="auto"/>
        <w:contextualSpacing/>
        <w:jc w:val="both"/>
        <w:rPr>
          <w:rFonts w:ascii="Calibri" w:hAnsi="Calibri"/>
          <w:sz w:val="24"/>
          <w:szCs w:val="24"/>
        </w:rPr>
      </w:pPr>
      <w:r w:rsidRPr="008C0B87">
        <w:rPr>
          <w:rFonts w:ascii="Calibri" w:hAnsi="Calibri"/>
          <w:sz w:val="24"/>
          <w:szCs w:val="24"/>
        </w:rPr>
        <w:t xml:space="preserve">VU la délibération du </w:t>
      </w:r>
      <w:r w:rsidR="008C0B87">
        <w:rPr>
          <w:rFonts w:ascii="Calibri" w:hAnsi="Calibri"/>
          <w:sz w:val="24"/>
          <w:szCs w:val="24"/>
        </w:rPr>
        <w:t>C</w:t>
      </w:r>
      <w:r w:rsidRPr="008C0B87">
        <w:rPr>
          <w:rFonts w:ascii="Calibri" w:hAnsi="Calibri"/>
          <w:sz w:val="24"/>
          <w:szCs w:val="24"/>
        </w:rPr>
        <w:t xml:space="preserve">onseil </w:t>
      </w:r>
      <w:r w:rsidR="008C0B87">
        <w:rPr>
          <w:rFonts w:ascii="Calibri" w:hAnsi="Calibri"/>
          <w:sz w:val="24"/>
          <w:szCs w:val="24"/>
        </w:rPr>
        <w:t>C</w:t>
      </w:r>
      <w:r w:rsidRPr="008C0B87">
        <w:rPr>
          <w:rFonts w:ascii="Calibri" w:hAnsi="Calibri"/>
          <w:sz w:val="24"/>
          <w:szCs w:val="24"/>
        </w:rPr>
        <w:t xml:space="preserve">ommunautaire du 25 juin 2015 portant transfert de la compétence pour l'élaboration d'un </w:t>
      </w:r>
      <w:r w:rsidR="008C0B87">
        <w:rPr>
          <w:rFonts w:ascii="Calibri" w:hAnsi="Calibri"/>
          <w:sz w:val="24"/>
          <w:szCs w:val="24"/>
        </w:rPr>
        <w:t>P</w:t>
      </w:r>
      <w:r w:rsidRPr="008C0B87">
        <w:rPr>
          <w:rFonts w:ascii="Calibri" w:hAnsi="Calibri"/>
          <w:sz w:val="24"/>
          <w:szCs w:val="24"/>
        </w:rPr>
        <w:t xml:space="preserve">lan </w:t>
      </w:r>
      <w:r w:rsidR="008C0B87">
        <w:rPr>
          <w:rFonts w:ascii="Calibri" w:hAnsi="Calibri"/>
          <w:sz w:val="24"/>
          <w:szCs w:val="24"/>
        </w:rPr>
        <w:t>L</w:t>
      </w:r>
      <w:r w:rsidRPr="008C0B87">
        <w:rPr>
          <w:rFonts w:ascii="Calibri" w:hAnsi="Calibri"/>
          <w:sz w:val="24"/>
          <w:szCs w:val="24"/>
        </w:rPr>
        <w:t>ocal d'</w:t>
      </w:r>
      <w:r w:rsidR="008C0B87">
        <w:rPr>
          <w:rFonts w:ascii="Calibri" w:hAnsi="Calibri"/>
          <w:sz w:val="24"/>
          <w:szCs w:val="24"/>
        </w:rPr>
        <w:t>U</w:t>
      </w:r>
      <w:r w:rsidRPr="008C0B87">
        <w:rPr>
          <w:rFonts w:ascii="Calibri" w:hAnsi="Calibri"/>
          <w:sz w:val="24"/>
          <w:szCs w:val="24"/>
        </w:rPr>
        <w:t>rbanisme intercommunal</w:t>
      </w:r>
      <w:r w:rsidR="008C0B87">
        <w:rPr>
          <w:rFonts w:ascii="Calibri" w:hAnsi="Calibri"/>
          <w:sz w:val="24"/>
          <w:szCs w:val="24"/>
        </w:rPr>
        <w:t xml:space="preserve"> (</w:t>
      </w:r>
      <w:proofErr w:type="spellStart"/>
      <w:r w:rsidR="008C0B87">
        <w:rPr>
          <w:rFonts w:ascii="Calibri" w:hAnsi="Calibri"/>
          <w:sz w:val="24"/>
          <w:szCs w:val="24"/>
        </w:rPr>
        <w:t>PLUi</w:t>
      </w:r>
      <w:proofErr w:type="spellEnd"/>
      <w:r w:rsidR="008C0B87">
        <w:rPr>
          <w:rFonts w:ascii="Calibri" w:hAnsi="Calibri"/>
          <w:sz w:val="24"/>
          <w:szCs w:val="24"/>
        </w:rPr>
        <w:t>) par le Grand Périgueux ;</w:t>
      </w:r>
    </w:p>
    <w:p w14:paraId="78ECBC4A" w14:textId="77777777" w:rsidR="008C0B87" w:rsidRPr="008C0B87" w:rsidRDefault="008C0B87" w:rsidP="008C0B87">
      <w:pPr>
        <w:spacing w:after="0" w:line="240" w:lineRule="auto"/>
        <w:contextualSpacing/>
        <w:jc w:val="both"/>
        <w:rPr>
          <w:rFonts w:ascii="Calibri" w:hAnsi="Calibri"/>
          <w:sz w:val="24"/>
          <w:szCs w:val="24"/>
        </w:rPr>
      </w:pPr>
    </w:p>
    <w:p w14:paraId="78ECBC4B" w14:textId="77777777" w:rsidR="0048502D" w:rsidRDefault="0048502D" w:rsidP="008C0B87">
      <w:pPr>
        <w:spacing w:after="0" w:line="240" w:lineRule="auto"/>
        <w:contextualSpacing/>
        <w:jc w:val="both"/>
        <w:rPr>
          <w:rFonts w:ascii="Calibri" w:hAnsi="Calibri"/>
          <w:sz w:val="24"/>
          <w:szCs w:val="24"/>
        </w:rPr>
      </w:pPr>
      <w:r w:rsidRPr="008C0B87">
        <w:rPr>
          <w:rFonts w:ascii="Calibri" w:hAnsi="Calibri"/>
          <w:sz w:val="24"/>
          <w:szCs w:val="24"/>
        </w:rPr>
        <w:t>VU l'arrêté préfectoral n°</w:t>
      </w:r>
      <w:r w:rsidR="008C0B87">
        <w:rPr>
          <w:rFonts w:ascii="Calibri" w:hAnsi="Calibri"/>
          <w:sz w:val="24"/>
          <w:szCs w:val="24"/>
        </w:rPr>
        <w:t xml:space="preserve"> </w:t>
      </w:r>
      <w:r w:rsidRPr="008C0B87">
        <w:rPr>
          <w:rFonts w:ascii="Calibri" w:hAnsi="Calibri"/>
          <w:sz w:val="24"/>
          <w:szCs w:val="24"/>
        </w:rPr>
        <w:t xml:space="preserve">PREF/DDL/2015/0144 du 02 octobre 2015 portant extension des compétences de la </w:t>
      </w:r>
      <w:r w:rsidR="008C0B87">
        <w:rPr>
          <w:rFonts w:ascii="Calibri" w:hAnsi="Calibri"/>
          <w:sz w:val="24"/>
          <w:szCs w:val="24"/>
        </w:rPr>
        <w:t>C</w:t>
      </w:r>
      <w:r w:rsidRPr="008C0B87">
        <w:rPr>
          <w:rFonts w:ascii="Calibri" w:hAnsi="Calibri"/>
          <w:sz w:val="24"/>
          <w:szCs w:val="24"/>
        </w:rPr>
        <w:t>ommunauté d'</w:t>
      </w:r>
      <w:r w:rsidR="008C0B87">
        <w:rPr>
          <w:rFonts w:ascii="Calibri" w:hAnsi="Calibri"/>
          <w:sz w:val="24"/>
          <w:szCs w:val="24"/>
        </w:rPr>
        <w:t>A</w:t>
      </w:r>
      <w:r w:rsidRPr="008C0B87">
        <w:rPr>
          <w:rFonts w:ascii="Calibri" w:hAnsi="Calibri"/>
          <w:sz w:val="24"/>
          <w:szCs w:val="24"/>
        </w:rPr>
        <w:t>gglomération Le Grand Périgueux en matière de "</w:t>
      </w:r>
      <w:r w:rsidR="008C0B87">
        <w:rPr>
          <w:rFonts w:ascii="Calibri" w:hAnsi="Calibri"/>
          <w:sz w:val="24"/>
          <w:szCs w:val="24"/>
        </w:rPr>
        <w:t>P</w:t>
      </w:r>
      <w:r w:rsidRPr="008C0B87">
        <w:rPr>
          <w:rFonts w:ascii="Calibri" w:hAnsi="Calibri"/>
          <w:sz w:val="24"/>
          <w:szCs w:val="24"/>
        </w:rPr>
        <w:t xml:space="preserve">lan </w:t>
      </w:r>
      <w:r w:rsidR="008C0B87">
        <w:rPr>
          <w:rFonts w:ascii="Calibri" w:hAnsi="Calibri"/>
          <w:sz w:val="24"/>
          <w:szCs w:val="24"/>
        </w:rPr>
        <w:t>L</w:t>
      </w:r>
      <w:r w:rsidRPr="008C0B87">
        <w:rPr>
          <w:rFonts w:ascii="Calibri" w:hAnsi="Calibri"/>
          <w:sz w:val="24"/>
          <w:szCs w:val="24"/>
        </w:rPr>
        <w:t>ocal d'</w:t>
      </w:r>
      <w:r w:rsidR="008C0B87">
        <w:rPr>
          <w:rFonts w:ascii="Calibri" w:hAnsi="Calibri"/>
          <w:sz w:val="24"/>
          <w:szCs w:val="24"/>
        </w:rPr>
        <w:t>U</w:t>
      </w:r>
      <w:r w:rsidRPr="008C0B87">
        <w:rPr>
          <w:rFonts w:ascii="Calibri" w:hAnsi="Calibri"/>
          <w:sz w:val="24"/>
          <w:szCs w:val="24"/>
        </w:rPr>
        <w:t>rbanisme, de documents d'urbanisme en ten</w:t>
      </w:r>
      <w:r w:rsidR="008C0B87">
        <w:rPr>
          <w:rFonts w:ascii="Calibri" w:hAnsi="Calibri"/>
          <w:sz w:val="24"/>
          <w:szCs w:val="24"/>
        </w:rPr>
        <w:t>ant lieu et de carte communale" ;</w:t>
      </w:r>
    </w:p>
    <w:p w14:paraId="78ECBC4C" w14:textId="77777777" w:rsidR="008C0B87" w:rsidRPr="008C0B87" w:rsidRDefault="008C0B87" w:rsidP="008C0B87">
      <w:pPr>
        <w:spacing w:after="0" w:line="240" w:lineRule="auto"/>
        <w:contextualSpacing/>
        <w:jc w:val="both"/>
        <w:rPr>
          <w:rFonts w:ascii="Calibri" w:hAnsi="Calibri"/>
          <w:sz w:val="24"/>
          <w:szCs w:val="24"/>
        </w:rPr>
      </w:pPr>
    </w:p>
    <w:p w14:paraId="78ECBC4D" w14:textId="77777777" w:rsidR="0048502D" w:rsidRDefault="0048502D" w:rsidP="008C0B87">
      <w:pPr>
        <w:spacing w:after="0" w:line="240" w:lineRule="auto"/>
        <w:contextualSpacing/>
        <w:jc w:val="both"/>
        <w:rPr>
          <w:rFonts w:ascii="Calibri" w:hAnsi="Calibri"/>
          <w:sz w:val="24"/>
          <w:szCs w:val="24"/>
        </w:rPr>
      </w:pPr>
      <w:r w:rsidRPr="008C0B87">
        <w:rPr>
          <w:rFonts w:ascii="Calibri" w:hAnsi="Calibri"/>
          <w:sz w:val="24"/>
          <w:szCs w:val="24"/>
        </w:rPr>
        <w:t xml:space="preserve">VU la délibération du </w:t>
      </w:r>
      <w:r w:rsidR="008C0B87">
        <w:rPr>
          <w:rFonts w:ascii="Calibri" w:hAnsi="Calibri"/>
          <w:sz w:val="24"/>
          <w:szCs w:val="24"/>
        </w:rPr>
        <w:t>C</w:t>
      </w:r>
      <w:r w:rsidRPr="008C0B87">
        <w:rPr>
          <w:rFonts w:ascii="Calibri" w:hAnsi="Calibri"/>
          <w:sz w:val="24"/>
          <w:szCs w:val="24"/>
        </w:rPr>
        <w:t xml:space="preserve">onseil </w:t>
      </w:r>
      <w:r w:rsidR="008C0B87">
        <w:rPr>
          <w:rFonts w:ascii="Calibri" w:hAnsi="Calibri"/>
          <w:sz w:val="24"/>
          <w:szCs w:val="24"/>
        </w:rPr>
        <w:t>C</w:t>
      </w:r>
      <w:r w:rsidRPr="008C0B87">
        <w:rPr>
          <w:rFonts w:ascii="Calibri" w:hAnsi="Calibri"/>
          <w:sz w:val="24"/>
          <w:szCs w:val="24"/>
        </w:rPr>
        <w:t xml:space="preserve">ommunautaire du 26 janvier 2017 portant délégation de l'exercice du droit de préemption urbain au président de la </w:t>
      </w:r>
      <w:r w:rsidR="008C0B87">
        <w:rPr>
          <w:rFonts w:ascii="Calibri" w:hAnsi="Calibri"/>
          <w:sz w:val="24"/>
          <w:szCs w:val="24"/>
        </w:rPr>
        <w:t>C</w:t>
      </w:r>
      <w:r w:rsidRPr="008C0B87">
        <w:rPr>
          <w:rFonts w:ascii="Calibri" w:hAnsi="Calibri"/>
          <w:sz w:val="24"/>
          <w:szCs w:val="24"/>
        </w:rPr>
        <w:t>ommunauté d'</w:t>
      </w:r>
      <w:r w:rsidR="008C0B87">
        <w:rPr>
          <w:rFonts w:ascii="Calibri" w:hAnsi="Calibri"/>
          <w:sz w:val="24"/>
          <w:szCs w:val="24"/>
        </w:rPr>
        <w:t>A</w:t>
      </w:r>
      <w:r w:rsidRPr="008C0B87">
        <w:rPr>
          <w:rFonts w:ascii="Calibri" w:hAnsi="Calibri"/>
          <w:sz w:val="24"/>
          <w:szCs w:val="24"/>
        </w:rPr>
        <w:t>gglomération Le Grand Périgueux avec autorisation de su</w:t>
      </w:r>
      <w:r w:rsidR="008C0B87">
        <w:rPr>
          <w:rFonts w:ascii="Calibri" w:hAnsi="Calibri"/>
          <w:sz w:val="24"/>
          <w:szCs w:val="24"/>
        </w:rPr>
        <w:t>bdélégation ;</w:t>
      </w:r>
    </w:p>
    <w:p w14:paraId="78ECBC4E" w14:textId="77777777" w:rsidR="008C0B87" w:rsidRDefault="008C0B87" w:rsidP="008C0B87">
      <w:pPr>
        <w:spacing w:after="0" w:line="240" w:lineRule="auto"/>
        <w:contextualSpacing/>
        <w:jc w:val="both"/>
        <w:rPr>
          <w:rFonts w:ascii="Calibri" w:hAnsi="Calibri"/>
          <w:sz w:val="24"/>
          <w:szCs w:val="24"/>
        </w:rPr>
      </w:pPr>
    </w:p>
    <w:p w14:paraId="78ECBC4F" w14:textId="77777777" w:rsidR="008C0B87" w:rsidRPr="008C0B87" w:rsidRDefault="008C0B87" w:rsidP="008C0B87">
      <w:pPr>
        <w:spacing w:after="0" w:line="240" w:lineRule="auto"/>
        <w:contextualSpacing/>
        <w:jc w:val="both"/>
        <w:rPr>
          <w:rFonts w:ascii="Calibri" w:hAnsi="Calibri"/>
          <w:sz w:val="24"/>
          <w:szCs w:val="24"/>
        </w:rPr>
      </w:pPr>
      <w:r>
        <w:rPr>
          <w:rFonts w:ascii="Calibri" w:hAnsi="Calibri"/>
          <w:sz w:val="24"/>
          <w:szCs w:val="24"/>
        </w:rPr>
        <w:t xml:space="preserve">Vu la délibération du Conseil Communautaire du 06 février 2020 portant sur l’exercice du Droit de Préemption Urbain par le Grand Périgueux, définition du périmètre suite à l’approbation du </w:t>
      </w:r>
      <w:proofErr w:type="spellStart"/>
      <w:r>
        <w:rPr>
          <w:rFonts w:ascii="Calibri" w:hAnsi="Calibri"/>
          <w:sz w:val="24"/>
          <w:szCs w:val="24"/>
        </w:rPr>
        <w:t>PLUi</w:t>
      </w:r>
      <w:proofErr w:type="spellEnd"/>
      <w:r>
        <w:rPr>
          <w:rFonts w:ascii="Calibri" w:hAnsi="Calibri"/>
          <w:sz w:val="24"/>
          <w:szCs w:val="24"/>
        </w:rPr>
        <w:t xml:space="preserve"> et délégation au Président ;</w:t>
      </w:r>
    </w:p>
    <w:p w14:paraId="78ECBC50" w14:textId="77777777" w:rsidR="0048502D" w:rsidRPr="008C0B87" w:rsidRDefault="0048502D" w:rsidP="008C0B87">
      <w:pPr>
        <w:spacing w:after="0" w:line="240" w:lineRule="auto"/>
        <w:contextualSpacing/>
        <w:jc w:val="both"/>
        <w:rPr>
          <w:rFonts w:ascii="Calibri" w:hAnsi="Calibri"/>
          <w:sz w:val="24"/>
          <w:szCs w:val="24"/>
        </w:rPr>
      </w:pPr>
    </w:p>
    <w:p w14:paraId="78ECBC51" w14:textId="79063A3F" w:rsidR="0048502D" w:rsidRPr="008C0B87" w:rsidRDefault="0048502D" w:rsidP="008C0B87">
      <w:pPr>
        <w:spacing w:after="0" w:line="240" w:lineRule="auto"/>
        <w:contextualSpacing/>
        <w:jc w:val="both"/>
        <w:rPr>
          <w:rFonts w:ascii="Calibri" w:hAnsi="Calibri"/>
          <w:sz w:val="24"/>
          <w:szCs w:val="24"/>
        </w:rPr>
      </w:pPr>
      <w:r w:rsidRPr="008C0B87">
        <w:rPr>
          <w:rFonts w:ascii="Calibri" w:hAnsi="Calibri"/>
          <w:sz w:val="24"/>
          <w:szCs w:val="24"/>
        </w:rPr>
        <w:t xml:space="preserve">VU la convention opérationnelle n° </w:t>
      </w:r>
      <w:r w:rsidR="00D365D4">
        <w:rPr>
          <w:rFonts w:ascii="Calibri" w:hAnsi="Calibri"/>
          <w:sz w:val="24"/>
          <w:szCs w:val="24"/>
        </w:rPr>
        <w:t>24-18-0</w:t>
      </w:r>
      <w:r w:rsidR="00EB65D3">
        <w:rPr>
          <w:rFonts w:ascii="Calibri" w:hAnsi="Calibri"/>
          <w:sz w:val="24"/>
          <w:szCs w:val="24"/>
        </w:rPr>
        <w:t>04</w:t>
      </w:r>
      <w:r w:rsidRPr="008C0B87">
        <w:rPr>
          <w:rFonts w:ascii="Calibri" w:hAnsi="Calibri"/>
          <w:sz w:val="24"/>
          <w:szCs w:val="24"/>
        </w:rPr>
        <w:t xml:space="preserve"> d'action foncière pour le développement </w:t>
      </w:r>
      <w:r w:rsidR="00EB65D3">
        <w:rPr>
          <w:rFonts w:ascii="Calibri" w:hAnsi="Calibri"/>
          <w:sz w:val="24"/>
          <w:szCs w:val="24"/>
        </w:rPr>
        <w:t>de l’habitat</w:t>
      </w:r>
      <w:r w:rsidR="00D365D4">
        <w:rPr>
          <w:rFonts w:ascii="Calibri" w:hAnsi="Calibri"/>
          <w:sz w:val="24"/>
          <w:szCs w:val="24"/>
        </w:rPr>
        <w:t xml:space="preserve"> entre la </w:t>
      </w:r>
      <w:r w:rsidR="00EB65D3">
        <w:rPr>
          <w:rFonts w:ascii="Calibri" w:hAnsi="Calibri"/>
          <w:sz w:val="24"/>
          <w:szCs w:val="24"/>
        </w:rPr>
        <w:t xml:space="preserve">Commune de </w:t>
      </w:r>
      <w:proofErr w:type="spellStart"/>
      <w:r w:rsidR="00EB65D3">
        <w:rPr>
          <w:rFonts w:ascii="Calibri" w:hAnsi="Calibri"/>
          <w:sz w:val="24"/>
          <w:szCs w:val="24"/>
        </w:rPr>
        <w:t>Sarliac</w:t>
      </w:r>
      <w:proofErr w:type="spellEnd"/>
      <w:r w:rsidR="00EB65D3">
        <w:rPr>
          <w:rFonts w:ascii="Calibri" w:hAnsi="Calibri"/>
          <w:sz w:val="24"/>
          <w:szCs w:val="24"/>
        </w:rPr>
        <w:t xml:space="preserve"> sur l’Isle</w:t>
      </w:r>
      <w:r w:rsidRPr="008C0B87">
        <w:rPr>
          <w:rFonts w:ascii="Calibri" w:hAnsi="Calibri"/>
          <w:sz w:val="24"/>
          <w:szCs w:val="24"/>
        </w:rPr>
        <w:t xml:space="preserve">, la Communauté d'Agglomération Le Grand Périgueux et </w:t>
      </w:r>
      <w:proofErr w:type="gramStart"/>
      <w:r w:rsidRPr="008C0B87">
        <w:rPr>
          <w:rFonts w:ascii="Calibri" w:hAnsi="Calibri"/>
          <w:sz w:val="24"/>
          <w:szCs w:val="24"/>
        </w:rPr>
        <w:t>l'Etablissement</w:t>
      </w:r>
      <w:proofErr w:type="gramEnd"/>
      <w:r w:rsidRPr="008C0B87">
        <w:rPr>
          <w:rFonts w:ascii="Calibri" w:hAnsi="Calibri"/>
          <w:sz w:val="24"/>
          <w:szCs w:val="24"/>
        </w:rPr>
        <w:t xml:space="preserve"> Public Foncier de Nouvelle Aquit</w:t>
      </w:r>
      <w:r w:rsidR="008C0B87">
        <w:rPr>
          <w:rFonts w:ascii="Calibri" w:hAnsi="Calibri"/>
          <w:sz w:val="24"/>
          <w:szCs w:val="24"/>
        </w:rPr>
        <w:t xml:space="preserve">aine signée </w:t>
      </w:r>
      <w:r w:rsidR="00D365D4">
        <w:rPr>
          <w:rFonts w:ascii="Calibri" w:hAnsi="Calibri"/>
          <w:sz w:val="24"/>
          <w:szCs w:val="24"/>
        </w:rPr>
        <w:t xml:space="preserve">le </w:t>
      </w:r>
      <w:r w:rsidR="00EB65D3">
        <w:rPr>
          <w:rFonts w:ascii="Calibri" w:hAnsi="Calibri"/>
          <w:sz w:val="24"/>
          <w:szCs w:val="24"/>
        </w:rPr>
        <w:t>16</w:t>
      </w:r>
      <w:r w:rsidR="00D365D4">
        <w:rPr>
          <w:rFonts w:ascii="Calibri" w:hAnsi="Calibri"/>
          <w:sz w:val="24"/>
          <w:szCs w:val="24"/>
        </w:rPr>
        <w:t xml:space="preserve"> </w:t>
      </w:r>
      <w:r w:rsidR="00EB65D3">
        <w:rPr>
          <w:rFonts w:ascii="Calibri" w:hAnsi="Calibri"/>
          <w:sz w:val="24"/>
          <w:szCs w:val="24"/>
        </w:rPr>
        <w:t>Avril</w:t>
      </w:r>
      <w:r w:rsidR="00D365D4">
        <w:rPr>
          <w:rFonts w:ascii="Calibri" w:hAnsi="Calibri"/>
          <w:sz w:val="24"/>
          <w:szCs w:val="24"/>
        </w:rPr>
        <w:t xml:space="preserve"> 2018</w:t>
      </w:r>
      <w:r w:rsidR="008C0B87">
        <w:rPr>
          <w:rFonts w:ascii="Calibri" w:hAnsi="Calibri"/>
          <w:sz w:val="24"/>
          <w:szCs w:val="24"/>
        </w:rPr>
        <w:t> ;</w:t>
      </w:r>
    </w:p>
    <w:p w14:paraId="78ECBC52" w14:textId="77777777" w:rsidR="0048502D" w:rsidRPr="008C0B87" w:rsidRDefault="0048502D" w:rsidP="008C0B87">
      <w:pPr>
        <w:spacing w:after="0" w:line="240" w:lineRule="auto"/>
        <w:contextualSpacing/>
        <w:jc w:val="both"/>
        <w:rPr>
          <w:rFonts w:ascii="Calibri" w:hAnsi="Calibri"/>
          <w:sz w:val="24"/>
          <w:szCs w:val="24"/>
        </w:rPr>
      </w:pPr>
    </w:p>
    <w:p w14:paraId="78ECBC53" w14:textId="4D70E3D1" w:rsidR="0048502D" w:rsidRPr="008C0B87" w:rsidRDefault="0048502D" w:rsidP="008C0B87">
      <w:pPr>
        <w:spacing w:after="0" w:line="240" w:lineRule="auto"/>
        <w:contextualSpacing/>
        <w:jc w:val="both"/>
        <w:rPr>
          <w:rFonts w:ascii="Calibri" w:hAnsi="Calibri"/>
          <w:sz w:val="24"/>
          <w:szCs w:val="24"/>
        </w:rPr>
      </w:pPr>
      <w:r w:rsidRPr="008C0B87">
        <w:rPr>
          <w:rFonts w:ascii="Calibri" w:hAnsi="Calibri"/>
          <w:sz w:val="24"/>
          <w:szCs w:val="24"/>
        </w:rPr>
        <w:t xml:space="preserve">VU la </w:t>
      </w:r>
      <w:r w:rsidR="00D365D4">
        <w:rPr>
          <w:rFonts w:ascii="Calibri" w:hAnsi="Calibri"/>
          <w:sz w:val="24"/>
          <w:szCs w:val="24"/>
        </w:rPr>
        <w:t>demande d’acquisition d’un bien</w:t>
      </w:r>
      <w:r w:rsidRPr="008C0B87">
        <w:rPr>
          <w:rFonts w:ascii="Calibri" w:hAnsi="Calibri"/>
          <w:sz w:val="24"/>
          <w:szCs w:val="24"/>
        </w:rPr>
        <w:t xml:space="preserve"> n° IA 024 </w:t>
      </w:r>
      <w:r w:rsidR="00EB65D3">
        <w:rPr>
          <w:rFonts w:ascii="Calibri" w:hAnsi="Calibri"/>
          <w:sz w:val="24"/>
          <w:szCs w:val="24"/>
        </w:rPr>
        <w:t>521</w:t>
      </w:r>
      <w:r w:rsidRPr="008C0B87">
        <w:rPr>
          <w:rFonts w:ascii="Calibri" w:hAnsi="Calibri"/>
          <w:sz w:val="24"/>
          <w:szCs w:val="24"/>
        </w:rPr>
        <w:t xml:space="preserve"> </w:t>
      </w:r>
      <w:r w:rsidR="00064833">
        <w:rPr>
          <w:rFonts w:ascii="Calibri" w:hAnsi="Calibri"/>
          <w:sz w:val="24"/>
          <w:szCs w:val="24"/>
        </w:rPr>
        <w:t>20</w:t>
      </w:r>
      <w:r w:rsidRPr="008C0B87">
        <w:rPr>
          <w:rFonts w:ascii="Calibri" w:hAnsi="Calibri"/>
          <w:sz w:val="24"/>
          <w:szCs w:val="24"/>
        </w:rPr>
        <w:t xml:space="preserve"> </w:t>
      </w:r>
      <w:r w:rsidR="00EB65D3">
        <w:rPr>
          <w:rFonts w:ascii="Calibri" w:hAnsi="Calibri"/>
          <w:sz w:val="24"/>
          <w:szCs w:val="24"/>
        </w:rPr>
        <w:t>R0</w:t>
      </w:r>
      <w:r w:rsidRPr="008C0B87">
        <w:rPr>
          <w:rFonts w:ascii="Calibri" w:hAnsi="Calibri"/>
          <w:sz w:val="24"/>
          <w:szCs w:val="24"/>
        </w:rPr>
        <w:t>0</w:t>
      </w:r>
      <w:r w:rsidR="00EB65D3">
        <w:rPr>
          <w:rFonts w:ascii="Calibri" w:hAnsi="Calibri"/>
          <w:sz w:val="24"/>
          <w:szCs w:val="24"/>
        </w:rPr>
        <w:t>0</w:t>
      </w:r>
      <w:r w:rsidR="00D365D4">
        <w:rPr>
          <w:rFonts w:ascii="Calibri" w:hAnsi="Calibri"/>
          <w:sz w:val="24"/>
          <w:szCs w:val="24"/>
        </w:rPr>
        <w:t>6</w:t>
      </w:r>
      <w:r w:rsidRPr="008C0B87">
        <w:rPr>
          <w:rFonts w:ascii="Calibri" w:hAnsi="Calibri"/>
          <w:sz w:val="24"/>
          <w:szCs w:val="24"/>
        </w:rPr>
        <w:t xml:space="preserve">, réceptionnée en mairie de </w:t>
      </w:r>
      <w:proofErr w:type="spellStart"/>
      <w:r w:rsidR="00EB65D3">
        <w:rPr>
          <w:rFonts w:ascii="Calibri" w:hAnsi="Calibri"/>
          <w:sz w:val="24"/>
          <w:szCs w:val="24"/>
        </w:rPr>
        <w:t>Sarliac</w:t>
      </w:r>
      <w:proofErr w:type="spellEnd"/>
      <w:r w:rsidR="00EB65D3">
        <w:rPr>
          <w:rFonts w:ascii="Calibri" w:hAnsi="Calibri"/>
          <w:sz w:val="24"/>
          <w:szCs w:val="24"/>
        </w:rPr>
        <w:t xml:space="preserve"> sur l’Isle</w:t>
      </w:r>
      <w:r w:rsidRPr="008C0B87">
        <w:rPr>
          <w:rFonts w:ascii="Calibri" w:hAnsi="Calibri"/>
          <w:sz w:val="24"/>
          <w:szCs w:val="24"/>
        </w:rPr>
        <w:t xml:space="preserve"> le </w:t>
      </w:r>
      <w:r w:rsidR="00EB65D3">
        <w:rPr>
          <w:rFonts w:ascii="Calibri" w:hAnsi="Calibri"/>
          <w:sz w:val="24"/>
          <w:szCs w:val="24"/>
        </w:rPr>
        <w:t>10 Aout</w:t>
      </w:r>
      <w:r w:rsidR="00064833">
        <w:rPr>
          <w:rFonts w:ascii="Calibri" w:hAnsi="Calibri"/>
          <w:sz w:val="24"/>
          <w:szCs w:val="24"/>
        </w:rPr>
        <w:t xml:space="preserve"> 2020</w:t>
      </w:r>
      <w:r w:rsidRPr="008C0B87">
        <w:rPr>
          <w:rFonts w:ascii="Calibri" w:hAnsi="Calibri"/>
          <w:sz w:val="24"/>
          <w:szCs w:val="24"/>
        </w:rPr>
        <w:t xml:space="preserve"> concernant un bien situé à</w:t>
      </w:r>
      <w:r w:rsidR="00D365D4">
        <w:rPr>
          <w:rFonts w:ascii="Calibri" w:hAnsi="Calibri"/>
          <w:sz w:val="24"/>
          <w:szCs w:val="24"/>
        </w:rPr>
        <w:t xml:space="preserve"> </w:t>
      </w:r>
      <w:r w:rsidR="00EB65D3">
        <w:rPr>
          <w:rFonts w:ascii="Calibri" w:hAnsi="Calibri"/>
          <w:sz w:val="24"/>
          <w:szCs w:val="24"/>
        </w:rPr>
        <w:t>2 Avenue de l’Isle</w:t>
      </w:r>
      <w:r w:rsidRPr="008C0B87">
        <w:rPr>
          <w:rFonts w:ascii="Calibri" w:hAnsi="Calibri"/>
          <w:sz w:val="24"/>
          <w:szCs w:val="24"/>
        </w:rPr>
        <w:t>, 24</w:t>
      </w:r>
      <w:r w:rsidR="00EB65D3">
        <w:rPr>
          <w:rFonts w:ascii="Calibri" w:hAnsi="Calibri"/>
          <w:sz w:val="24"/>
          <w:szCs w:val="24"/>
        </w:rPr>
        <w:t>42</w:t>
      </w:r>
      <w:r w:rsidRPr="008C0B87">
        <w:rPr>
          <w:rFonts w:ascii="Calibri" w:hAnsi="Calibri"/>
          <w:sz w:val="24"/>
          <w:szCs w:val="24"/>
        </w:rPr>
        <w:t xml:space="preserve">0 </w:t>
      </w:r>
      <w:r w:rsidR="00EB65D3">
        <w:rPr>
          <w:rFonts w:ascii="Calibri" w:hAnsi="Calibri"/>
          <w:sz w:val="24"/>
          <w:szCs w:val="24"/>
        </w:rPr>
        <w:t>SARLIAC sur L’ISLE</w:t>
      </w:r>
      <w:r w:rsidRPr="008C0B87">
        <w:rPr>
          <w:rFonts w:ascii="Calibri" w:hAnsi="Calibri"/>
          <w:sz w:val="24"/>
          <w:szCs w:val="24"/>
        </w:rPr>
        <w:t xml:space="preserve"> cadastré </w:t>
      </w:r>
      <w:r w:rsidR="00EB65D3">
        <w:rPr>
          <w:rFonts w:ascii="Calibri" w:hAnsi="Calibri"/>
          <w:sz w:val="24"/>
          <w:szCs w:val="24"/>
        </w:rPr>
        <w:t>AO 97</w:t>
      </w:r>
      <w:r w:rsidR="00D365D4">
        <w:rPr>
          <w:rFonts w:ascii="Calibri" w:hAnsi="Calibri"/>
          <w:sz w:val="24"/>
          <w:szCs w:val="24"/>
        </w:rPr>
        <w:t xml:space="preserve"> appartenant au Cts </w:t>
      </w:r>
      <w:r w:rsidR="00EB65D3">
        <w:rPr>
          <w:rFonts w:ascii="Calibri" w:hAnsi="Calibri"/>
          <w:sz w:val="24"/>
          <w:szCs w:val="24"/>
        </w:rPr>
        <w:t>GOVAL</w:t>
      </w:r>
      <w:r w:rsidR="00064833">
        <w:rPr>
          <w:rFonts w:ascii="Calibri" w:hAnsi="Calibri"/>
          <w:sz w:val="24"/>
          <w:szCs w:val="24"/>
        </w:rPr>
        <w:t> ;</w:t>
      </w:r>
    </w:p>
    <w:p w14:paraId="78ECBC54" w14:textId="77777777" w:rsidR="0048502D" w:rsidRPr="008C0B87" w:rsidRDefault="0048502D" w:rsidP="008C0B87">
      <w:pPr>
        <w:spacing w:after="0" w:line="240" w:lineRule="auto"/>
        <w:contextualSpacing/>
        <w:jc w:val="both"/>
        <w:rPr>
          <w:rFonts w:ascii="Calibri" w:hAnsi="Calibri"/>
          <w:sz w:val="24"/>
          <w:szCs w:val="24"/>
        </w:rPr>
      </w:pPr>
    </w:p>
    <w:p w14:paraId="78ECBC55" w14:textId="77777777" w:rsidR="0048502D" w:rsidRPr="008C0B87" w:rsidRDefault="0048502D" w:rsidP="008C0B87">
      <w:pPr>
        <w:spacing w:after="0" w:line="240" w:lineRule="auto"/>
        <w:contextualSpacing/>
        <w:jc w:val="both"/>
        <w:rPr>
          <w:rFonts w:ascii="Calibri" w:hAnsi="Calibri"/>
          <w:sz w:val="24"/>
          <w:szCs w:val="24"/>
        </w:rPr>
      </w:pPr>
    </w:p>
    <w:p w14:paraId="78ECBC56" w14:textId="77777777" w:rsidR="0048502D" w:rsidRDefault="0048502D" w:rsidP="008C0B87">
      <w:pPr>
        <w:spacing w:after="0" w:line="240" w:lineRule="auto"/>
        <w:contextualSpacing/>
        <w:jc w:val="both"/>
        <w:rPr>
          <w:rFonts w:ascii="Calibri" w:hAnsi="Calibri"/>
          <w:sz w:val="24"/>
          <w:szCs w:val="24"/>
        </w:rPr>
      </w:pPr>
    </w:p>
    <w:p w14:paraId="7EE0BA97" w14:textId="77777777" w:rsidR="00EB65D3" w:rsidRPr="008C0B87" w:rsidRDefault="00EB65D3" w:rsidP="008C0B87">
      <w:pPr>
        <w:spacing w:after="0" w:line="240" w:lineRule="auto"/>
        <w:contextualSpacing/>
        <w:jc w:val="both"/>
        <w:rPr>
          <w:rFonts w:ascii="Calibri" w:hAnsi="Calibri"/>
          <w:sz w:val="24"/>
          <w:szCs w:val="24"/>
        </w:rPr>
      </w:pPr>
    </w:p>
    <w:p w14:paraId="78ECBC57" w14:textId="77777777" w:rsidR="0048502D" w:rsidRPr="00064833" w:rsidRDefault="0048502D" w:rsidP="00064833">
      <w:pPr>
        <w:spacing w:after="0" w:line="240" w:lineRule="auto"/>
        <w:contextualSpacing/>
        <w:jc w:val="center"/>
        <w:rPr>
          <w:rFonts w:ascii="Calibri" w:hAnsi="Calibri"/>
          <w:b/>
          <w:sz w:val="24"/>
          <w:szCs w:val="24"/>
        </w:rPr>
      </w:pPr>
      <w:r w:rsidRPr="00064833">
        <w:rPr>
          <w:rFonts w:ascii="Calibri" w:hAnsi="Calibri"/>
          <w:b/>
          <w:sz w:val="24"/>
          <w:szCs w:val="24"/>
        </w:rPr>
        <w:lastRenderedPageBreak/>
        <w:t>ARRETE</w:t>
      </w:r>
    </w:p>
    <w:p w14:paraId="78ECBC58" w14:textId="77777777" w:rsidR="0048502D" w:rsidRPr="008C0B87" w:rsidRDefault="0048502D" w:rsidP="008C0B87">
      <w:pPr>
        <w:spacing w:after="0" w:line="240" w:lineRule="auto"/>
        <w:contextualSpacing/>
        <w:jc w:val="both"/>
        <w:rPr>
          <w:rFonts w:ascii="Calibri" w:hAnsi="Calibri"/>
          <w:sz w:val="24"/>
          <w:szCs w:val="24"/>
        </w:rPr>
      </w:pPr>
    </w:p>
    <w:p w14:paraId="78ECBC59" w14:textId="1810D109" w:rsidR="0048502D" w:rsidRPr="008C0B87" w:rsidRDefault="0048502D" w:rsidP="00EB65D3">
      <w:pPr>
        <w:tabs>
          <w:tab w:val="left" w:pos="1276"/>
        </w:tabs>
        <w:spacing w:after="0" w:line="240" w:lineRule="auto"/>
        <w:ind w:left="1218" w:hanging="1218"/>
        <w:contextualSpacing/>
        <w:jc w:val="both"/>
        <w:rPr>
          <w:rFonts w:ascii="Calibri" w:hAnsi="Calibri"/>
          <w:sz w:val="24"/>
          <w:szCs w:val="24"/>
        </w:rPr>
      </w:pPr>
      <w:r w:rsidRPr="008C0B87">
        <w:rPr>
          <w:rFonts w:ascii="Calibri" w:hAnsi="Calibri"/>
          <w:sz w:val="24"/>
          <w:szCs w:val="24"/>
        </w:rPr>
        <w:t>ARTICLE 1 : La subdélégation est donnée à l’Etablissement Public Fon</w:t>
      </w:r>
      <w:r w:rsidR="00EB65D3">
        <w:rPr>
          <w:rFonts w:ascii="Calibri" w:hAnsi="Calibri"/>
          <w:sz w:val="24"/>
          <w:szCs w:val="24"/>
        </w:rPr>
        <w:t xml:space="preserve">cier de Nouvelle Aquitaine pour </w:t>
      </w:r>
      <w:r w:rsidRPr="008C0B87">
        <w:rPr>
          <w:rFonts w:ascii="Calibri" w:hAnsi="Calibri"/>
          <w:sz w:val="24"/>
          <w:szCs w:val="24"/>
        </w:rPr>
        <w:t xml:space="preserve">exercer le droit de préemption à l’occasion de la vente du bien </w:t>
      </w:r>
      <w:r w:rsidR="00D365D4" w:rsidRPr="008C0B87">
        <w:rPr>
          <w:rFonts w:ascii="Calibri" w:hAnsi="Calibri"/>
          <w:sz w:val="24"/>
          <w:szCs w:val="24"/>
        </w:rPr>
        <w:t>situé à</w:t>
      </w:r>
      <w:r w:rsidR="00D365D4">
        <w:rPr>
          <w:rFonts w:ascii="Calibri" w:hAnsi="Calibri"/>
          <w:sz w:val="24"/>
          <w:szCs w:val="24"/>
        </w:rPr>
        <w:t xml:space="preserve"> </w:t>
      </w:r>
      <w:r w:rsidR="00EB65D3">
        <w:rPr>
          <w:rFonts w:ascii="Calibri" w:hAnsi="Calibri"/>
          <w:sz w:val="24"/>
          <w:szCs w:val="24"/>
        </w:rPr>
        <w:t>2 Avenue de l’Isle</w:t>
      </w:r>
      <w:r w:rsidR="00EB65D3" w:rsidRPr="008C0B87">
        <w:rPr>
          <w:rFonts w:ascii="Calibri" w:hAnsi="Calibri"/>
          <w:sz w:val="24"/>
          <w:szCs w:val="24"/>
        </w:rPr>
        <w:t>, 24</w:t>
      </w:r>
      <w:r w:rsidR="00EB65D3">
        <w:rPr>
          <w:rFonts w:ascii="Calibri" w:hAnsi="Calibri"/>
          <w:sz w:val="24"/>
          <w:szCs w:val="24"/>
        </w:rPr>
        <w:t>42</w:t>
      </w:r>
      <w:r w:rsidR="00EB65D3" w:rsidRPr="008C0B87">
        <w:rPr>
          <w:rFonts w:ascii="Calibri" w:hAnsi="Calibri"/>
          <w:sz w:val="24"/>
          <w:szCs w:val="24"/>
        </w:rPr>
        <w:t xml:space="preserve">0 </w:t>
      </w:r>
      <w:r w:rsidR="00EB65D3">
        <w:rPr>
          <w:rFonts w:ascii="Calibri" w:hAnsi="Calibri"/>
          <w:sz w:val="24"/>
          <w:szCs w:val="24"/>
        </w:rPr>
        <w:t>SARLIAC sur L’ISLE</w:t>
      </w:r>
      <w:r w:rsidR="00EB65D3" w:rsidRPr="008C0B87">
        <w:rPr>
          <w:rFonts w:ascii="Calibri" w:hAnsi="Calibri"/>
          <w:sz w:val="24"/>
          <w:szCs w:val="24"/>
        </w:rPr>
        <w:t xml:space="preserve"> cadastré </w:t>
      </w:r>
      <w:r w:rsidR="00EB65D3">
        <w:rPr>
          <w:rFonts w:ascii="Calibri" w:hAnsi="Calibri"/>
          <w:sz w:val="24"/>
          <w:szCs w:val="24"/>
        </w:rPr>
        <w:t>AO 97 appartenant au Cts GOVAL</w:t>
      </w:r>
      <w:r w:rsidR="00D365D4">
        <w:rPr>
          <w:rFonts w:ascii="Calibri" w:hAnsi="Calibri"/>
          <w:sz w:val="24"/>
          <w:szCs w:val="24"/>
        </w:rPr>
        <w:t>.</w:t>
      </w:r>
    </w:p>
    <w:p w14:paraId="78ECBC5A" w14:textId="77777777" w:rsidR="0048502D" w:rsidRPr="008C0B87" w:rsidRDefault="0048502D" w:rsidP="008C0B87">
      <w:pPr>
        <w:spacing w:after="0" w:line="240" w:lineRule="auto"/>
        <w:contextualSpacing/>
        <w:jc w:val="both"/>
        <w:rPr>
          <w:rFonts w:ascii="Calibri" w:hAnsi="Calibri"/>
          <w:sz w:val="24"/>
          <w:szCs w:val="24"/>
        </w:rPr>
      </w:pPr>
    </w:p>
    <w:p w14:paraId="78ECBC5B" w14:textId="77777777" w:rsidR="0048502D" w:rsidRPr="008C0B87" w:rsidRDefault="0048502D" w:rsidP="00064833">
      <w:pPr>
        <w:tabs>
          <w:tab w:val="left" w:pos="1218"/>
        </w:tabs>
        <w:spacing w:after="0" w:line="240" w:lineRule="auto"/>
        <w:ind w:left="1218" w:hanging="1218"/>
        <w:contextualSpacing/>
        <w:jc w:val="both"/>
        <w:rPr>
          <w:rFonts w:ascii="Calibri" w:hAnsi="Calibri"/>
          <w:sz w:val="24"/>
          <w:szCs w:val="24"/>
        </w:rPr>
      </w:pPr>
      <w:r w:rsidRPr="008C0B87">
        <w:rPr>
          <w:rFonts w:ascii="Calibri" w:hAnsi="Calibri"/>
          <w:sz w:val="24"/>
          <w:szCs w:val="24"/>
        </w:rPr>
        <w:t>ARTICLE 2 : Cette subdélégation est donnée par le Président de la Communauté d'Agglomération Le Grand Périgueux.</w:t>
      </w:r>
    </w:p>
    <w:p w14:paraId="78ECBC5C" w14:textId="77777777" w:rsidR="00064833" w:rsidRDefault="00064833" w:rsidP="00064833">
      <w:pPr>
        <w:spacing w:after="0" w:line="240" w:lineRule="auto"/>
        <w:contextualSpacing/>
        <w:jc w:val="both"/>
        <w:rPr>
          <w:rFonts w:ascii="Calibri" w:hAnsi="Calibri"/>
          <w:sz w:val="24"/>
          <w:szCs w:val="24"/>
        </w:rPr>
      </w:pPr>
    </w:p>
    <w:p w14:paraId="78ECBC5D" w14:textId="77777777" w:rsidR="0048502D" w:rsidRPr="008C0B87" w:rsidRDefault="0048502D" w:rsidP="00064833">
      <w:pPr>
        <w:spacing w:after="0" w:line="240" w:lineRule="auto"/>
        <w:contextualSpacing/>
        <w:jc w:val="both"/>
        <w:rPr>
          <w:rFonts w:ascii="Calibri" w:hAnsi="Calibri"/>
          <w:sz w:val="24"/>
          <w:szCs w:val="24"/>
        </w:rPr>
      </w:pPr>
      <w:r w:rsidRPr="008C0B87">
        <w:rPr>
          <w:rFonts w:ascii="Calibri" w:hAnsi="Calibri"/>
          <w:sz w:val="24"/>
          <w:szCs w:val="24"/>
        </w:rPr>
        <w:t xml:space="preserve">Le Président de la Communauté d'Agglomération Le Grand Périgueux, l’Etablissement Public Foncier de Nouvelle Aquitaine sont chargés, chacun en ce qui les concerne, de l’exécution du présent arrêté qui sera affiché au siège de la </w:t>
      </w:r>
      <w:r w:rsidR="00064833">
        <w:rPr>
          <w:rFonts w:ascii="Calibri" w:hAnsi="Calibri"/>
          <w:sz w:val="24"/>
          <w:szCs w:val="24"/>
        </w:rPr>
        <w:t>C</w:t>
      </w:r>
      <w:r w:rsidRPr="008C0B87">
        <w:rPr>
          <w:rFonts w:ascii="Calibri" w:hAnsi="Calibri"/>
          <w:sz w:val="24"/>
          <w:szCs w:val="24"/>
        </w:rPr>
        <w:t>ommunauté d'</w:t>
      </w:r>
      <w:r w:rsidR="00064833">
        <w:rPr>
          <w:rFonts w:ascii="Calibri" w:hAnsi="Calibri"/>
          <w:sz w:val="24"/>
          <w:szCs w:val="24"/>
        </w:rPr>
        <w:t>Agglomération Le Grand Périgueux sise 1</w:t>
      </w:r>
      <w:r w:rsidRPr="008C0B87">
        <w:rPr>
          <w:rFonts w:ascii="Calibri" w:hAnsi="Calibri"/>
          <w:sz w:val="24"/>
          <w:szCs w:val="24"/>
        </w:rPr>
        <w:t xml:space="preserve"> boulevard Lakanal</w:t>
      </w:r>
      <w:r w:rsidR="00064833">
        <w:rPr>
          <w:rFonts w:ascii="Calibri" w:hAnsi="Calibri"/>
          <w:sz w:val="24"/>
          <w:szCs w:val="24"/>
        </w:rPr>
        <w:t xml:space="preserve"> – BP 70171 – 24019 PERIGUEUX CEDEX</w:t>
      </w:r>
      <w:r w:rsidRPr="008C0B87">
        <w:rPr>
          <w:rFonts w:ascii="Calibri" w:hAnsi="Calibri"/>
          <w:sz w:val="24"/>
          <w:szCs w:val="24"/>
        </w:rPr>
        <w:t>.</w:t>
      </w:r>
    </w:p>
    <w:p w14:paraId="78ECBC5E" w14:textId="77777777" w:rsidR="0048502D" w:rsidRPr="008C0B87" w:rsidRDefault="0048502D" w:rsidP="008C0B87">
      <w:pPr>
        <w:spacing w:after="0" w:line="240" w:lineRule="auto"/>
        <w:contextualSpacing/>
        <w:jc w:val="both"/>
        <w:rPr>
          <w:rFonts w:ascii="Calibri" w:hAnsi="Calibri"/>
          <w:sz w:val="24"/>
          <w:szCs w:val="24"/>
        </w:rPr>
      </w:pPr>
    </w:p>
    <w:p w14:paraId="78ECBC5F" w14:textId="77777777" w:rsidR="0048502D" w:rsidRDefault="0048502D" w:rsidP="008C0B87">
      <w:pPr>
        <w:spacing w:after="0" w:line="240" w:lineRule="auto"/>
        <w:contextualSpacing/>
        <w:jc w:val="both"/>
        <w:rPr>
          <w:rFonts w:ascii="Calibri" w:hAnsi="Calibri"/>
          <w:sz w:val="24"/>
          <w:szCs w:val="24"/>
        </w:rPr>
      </w:pPr>
      <w:r w:rsidRPr="008C0B87">
        <w:rPr>
          <w:rFonts w:ascii="Calibri" w:hAnsi="Calibri"/>
          <w:sz w:val="24"/>
          <w:szCs w:val="24"/>
        </w:rPr>
        <w:t>Ampliation du présent arrêté sera transmise :</w:t>
      </w:r>
    </w:p>
    <w:p w14:paraId="78ECBC60" w14:textId="77777777" w:rsidR="00064833" w:rsidRPr="008C0B87" w:rsidRDefault="00064833" w:rsidP="008C0B87">
      <w:pPr>
        <w:spacing w:after="0" w:line="240" w:lineRule="auto"/>
        <w:contextualSpacing/>
        <w:jc w:val="both"/>
        <w:rPr>
          <w:rFonts w:ascii="Calibri" w:hAnsi="Calibri"/>
          <w:sz w:val="24"/>
          <w:szCs w:val="24"/>
        </w:rPr>
      </w:pPr>
    </w:p>
    <w:p w14:paraId="78ECBC61" w14:textId="77777777" w:rsidR="0048502D" w:rsidRPr="00064833" w:rsidRDefault="00064833" w:rsidP="00064833">
      <w:pPr>
        <w:pStyle w:val="Paragraphedeliste"/>
        <w:numPr>
          <w:ilvl w:val="0"/>
          <w:numId w:val="1"/>
        </w:numPr>
        <w:spacing w:after="0" w:line="240" w:lineRule="auto"/>
        <w:jc w:val="both"/>
        <w:rPr>
          <w:rFonts w:ascii="Calibri" w:hAnsi="Calibri"/>
          <w:sz w:val="24"/>
          <w:szCs w:val="24"/>
        </w:rPr>
      </w:pPr>
      <w:r w:rsidRPr="00064833">
        <w:rPr>
          <w:rFonts w:ascii="Calibri" w:hAnsi="Calibri"/>
          <w:sz w:val="24"/>
          <w:szCs w:val="24"/>
        </w:rPr>
        <w:t>Monsieur le Président de l</w:t>
      </w:r>
      <w:r w:rsidR="0048502D" w:rsidRPr="00064833">
        <w:rPr>
          <w:rFonts w:ascii="Calibri" w:hAnsi="Calibri"/>
          <w:sz w:val="24"/>
          <w:szCs w:val="24"/>
        </w:rPr>
        <w:t>’</w:t>
      </w:r>
      <w:r w:rsidRPr="00064833">
        <w:rPr>
          <w:rFonts w:ascii="Calibri" w:hAnsi="Calibri"/>
          <w:sz w:val="24"/>
          <w:szCs w:val="24"/>
        </w:rPr>
        <w:t>E</w:t>
      </w:r>
      <w:r w:rsidR="0048502D" w:rsidRPr="00064833">
        <w:rPr>
          <w:rFonts w:ascii="Calibri" w:hAnsi="Calibri"/>
          <w:sz w:val="24"/>
          <w:szCs w:val="24"/>
        </w:rPr>
        <w:t xml:space="preserve">tablissement </w:t>
      </w:r>
      <w:r w:rsidRPr="00064833">
        <w:rPr>
          <w:rFonts w:ascii="Calibri" w:hAnsi="Calibri"/>
          <w:sz w:val="24"/>
          <w:szCs w:val="24"/>
        </w:rPr>
        <w:t>P</w:t>
      </w:r>
      <w:r w:rsidR="0048502D" w:rsidRPr="00064833">
        <w:rPr>
          <w:rFonts w:ascii="Calibri" w:hAnsi="Calibri"/>
          <w:sz w:val="24"/>
          <w:szCs w:val="24"/>
        </w:rPr>
        <w:t xml:space="preserve">ublic </w:t>
      </w:r>
      <w:r w:rsidRPr="00064833">
        <w:rPr>
          <w:rFonts w:ascii="Calibri" w:hAnsi="Calibri"/>
          <w:sz w:val="24"/>
          <w:szCs w:val="24"/>
        </w:rPr>
        <w:t>F</w:t>
      </w:r>
      <w:r w:rsidR="0048502D" w:rsidRPr="00064833">
        <w:rPr>
          <w:rFonts w:ascii="Calibri" w:hAnsi="Calibri"/>
          <w:sz w:val="24"/>
          <w:szCs w:val="24"/>
        </w:rPr>
        <w:t xml:space="preserve">oncier de </w:t>
      </w:r>
      <w:r w:rsidRPr="00064833">
        <w:rPr>
          <w:rFonts w:ascii="Calibri" w:hAnsi="Calibri"/>
          <w:sz w:val="24"/>
          <w:szCs w:val="24"/>
        </w:rPr>
        <w:t>N</w:t>
      </w:r>
      <w:r w:rsidR="0048502D" w:rsidRPr="00064833">
        <w:rPr>
          <w:rFonts w:ascii="Calibri" w:hAnsi="Calibri"/>
          <w:sz w:val="24"/>
          <w:szCs w:val="24"/>
        </w:rPr>
        <w:t xml:space="preserve">ouvelle </w:t>
      </w:r>
      <w:r w:rsidRPr="00064833">
        <w:rPr>
          <w:rFonts w:ascii="Calibri" w:hAnsi="Calibri"/>
          <w:sz w:val="24"/>
          <w:szCs w:val="24"/>
        </w:rPr>
        <w:t>A</w:t>
      </w:r>
      <w:r w:rsidR="0048502D" w:rsidRPr="00064833">
        <w:rPr>
          <w:rFonts w:ascii="Calibri" w:hAnsi="Calibri"/>
          <w:sz w:val="24"/>
          <w:szCs w:val="24"/>
        </w:rPr>
        <w:t>quitaine ;</w:t>
      </w:r>
    </w:p>
    <w:p w14:paraId="78ECBC62" w14:textId="77777777" w:rsidR="0048502D" w:rsidRPr="00064833" w:rsidRDefault="0048502D" w:rsidP="00064833">
      <w:pPr>
        <w:pStyle w:val="Paragraphedeliste"/>
        <w:numPr>
          <w:ilvl w:val="0"/>
          <w:numId w:val="1"/>
        </w:numPr>
        <w:spacing w:after="0" w:line="240" w:lineRule="auto"/>
        <w:jc w:val="both"/>
        <w:rPr>
          <w:rFonts w:ascii="Calibri" w:hAnsi="Calibri"/>
          <w:sz w:val="24"/>
          <w:szCs w:val="24"/>
        </w:rPr>
      </w:pPr>
      <w:r w:rsidRPr="00064833">
        <w:rPr>
          <w:rFonts w:ascii="Calibri" w:hAnsi="Calibri"/>
          <w:sz w:val="24"/>
          <w:szCs w:val="24"/>
        </w:rPr>
        <w:t>M</w:t>
      </w:r>
      <w:r w:rsidR="00064833" w:rsidRPr="00064833">
        <w:rPr>
          <w:rFonts w:ascii="Calibri" w:hAnsi="Calibri"/>
          <w:sz w:val="24"/>
          <w:szCs w:val="24"/>
        </w:rPr>
        <w:t>onsieur</w:t>
      </w:r>
      <w:r w:rsidRPr="00064833">
        <w:rPr>
          <w:rFonts w:ascii="Calibri" w:hAnsi="Calibri"/>
          <w:sz w:val="24"/>
          <w:szCs w:val="24"/>
        </w:rPr>
        <w:t xml:space="preserve"> Le Préfet de la Dordogne.</w:t>
      </w:r>
    </w:p>
    <w:p w14:paraId="78ECBC63" w14:textId="77777777" w:rsidR="0048502D" w:rsidRDefault="0048502D" w:rsidP="008C0B87">
      <w:pPr>
        <w:spacing w:after="0" w:line="240" w:lineRule="auto"/>
        <w:contextualSpacing/>
        <w:jc w:val="both"/>
        <w:rPr>
          <w:rFonts w:ascii="Calibri" w:hAnsi="Calibri"/>
          <w:sz w:val="24"/>
          <w:szCs w:val="24"/>
        </w:rPr>
      </w:pPr>
    </w:p>
    <w:p w14:paraId="78ECBC64" w14:textId="77777777" w:rsidR="0048502D" w:rsidRPr="008C0B87" w:rsidRDefault="00064833" w:rsidP="00064833">
      <w:pPr>
        <w:tabs>
          <w:tab w:val="left" w:pos="5670"/>
        </w:tabs>
        <w:spacing w:after="0" w:line="240" w:lineRule="auto"/>
        <w:contextualSpacing/>
        <w:jc w:val="both"/>
        <w:rPr>
          <w:rFonts w:ascii="Calibri" w:hAnsi="Calibri"/>
          <w:sz w:val="24"/>
          <w:szCs w:val="24"/>
        </w:rPr>
      </w:pPr>
      <w:r>
        <w:rPr>
          <w:rFonts w:ascii="Calibri" w:hAnsi="Calibri"/>
          <w:sz w:val="24"/>
          <w:szCs w:val="24"/>
        </w:rPr>
        <w:tab/>
      </w:r>
      <w:r w:rsidR="0048502D" w:rsidRPr="008C0B87">
        <w:rPr>
          <w:rFonts w:ascii="Calibri" w:hAnsi="Calibri"/>
          <w:sz w:val="24"/>
          <w:szCs w:val="24"/>
        </w:rPr>
        <w:t xml:space="preserve">Fait à Périgueux, le </w:t>
      </w:r>
    </w:p>
    <w:p w14:paraId="78ECBC65" w14:textId="77777777" w:rsidR="0048502D" w:rsidRDefault="0048502D" w:rsidP="00064833">
      <w:pPr>
        <w:tabs>
          <w:tab w:val="left" w:pos="5670"/>
        </w:tabs>
        <w:spacing w:after="0" w:line="240" w:lineRule="auto"/>
        <w:contextualSpacing/>
        <w:jc w:val="both"/>
        <w:rPr>
          <w:rFonts w:ascii="Calibri" w:hAnsi="Calibri"/>
          <w:sz w:val="24"/>
          <w:szCs w:val="24"/>
        </w:rPr>
      </w:pPr>
    </w:p>
    <w:p w14:paraId="78ECBC66" w14:textId="77777777" w:rsidR="00064833" w:rsidRDefault="00064833" w:rsidP="00064833">
      <w:pPr>
        <w:tabs>
          <w:tab w:val="left" w:pos="5670"/>
        </w:tabs>
        <w:spacing w:after="0" w:line="240" w:lineRule="auto"/>
        <w:contextualSpacing/>
        <w:jc w:val="both"/>
        <w:rPr>
          <w:rFonts w:ascii="Calibri" w:hAnsi="Calibri"/>
          <w:sz w:val="24"/>
          <w:szCs w:val="24"/>
        </w:rPr>
      </w:pPr>
    </w:p>
    <w:p w14:paraId="78ECBC67" w14:textId="77777777" w:rsidR="00064833" w:rsidRDefault="00064833" w:rsidP="00064833">
      <w:pPr>
        <w:tabs>
          <w:tab w:val="left" w:pos="5670"/>
        </w:tabs>
        <w:spacing w:after="0" w:line="240" w:lineRule="auto"/>
        <w:contextualSpacing/>
        <w:jc w:val="both"/>
        <w:rPr>
          <w:rFonts w:ascii="Calibri" w:hAnsi="Calibri"/>
          <w:sz w:val="24"/>
          <w:szCs w:val="24"/>
        </w:rPr>
      </w:pPr>
    </w:p>
    <w:p w14:paraId="78ECBC68" w14:textId="77777777" w:rsidR="00064833" w:rsidRPr="008C0B87" w:rsidRDefault="00064833" w:rsidP="00064833">
      <w:pPr>
        <w:tabs>
          <w:tab w:val="left" w:pos="5670"/>
        </w:tabs>
        <w:spacing w:after="0" w:line="240" w:lineRule="auto"/>
        <w:contextualSpacing/>
        <w:jc w:val="both"/>
        <w:rPr>
          <w:rFonts w:ascii="Calibri" w:hAnsi="Calibri"/>
          <w:sz w:val="24"/>
          <w:szCs w:val="24"/>
        </w:rPr>
      </w:pPr>
    </w:p>
    <w:p w14:paraId="78ECBC69" w14:textId="77777777" w:rsidR="0048502D" w:rsidRPr="008C0B87" w:rsidRDefault="00064833" w:rsidP="00064833">
      <w:pPr>
        <w:tabs>
          <w:tab w:val="left" w:pos="5670"/>
        </w:tabs>
        <w:spacing w:after="0" w:line="240" w:lineRule="auto"/>
        <w:contextualSpacing/>
        <w:jc w:val="both"/>
        <w:rPr>
          <w:rFonts w:ascii="Calibri" w:hAnsi="Calibri"/>
          <w:sz w:val="24"/>
          <w:szCs w:val="24"/>
        </w:rPr>
      </w:pPr>
      <w:r>
        <w:rPr>
          <w:rFonts w:ascii="Calibri" w:hAnsi="Calibri"/>
          <w:sz w:val="24"/>
          <w:szCs w:val="24"/>
        </w:rPr>
        <w:tab/>
      </w:r>
      <w:r w:rsidR="0048502D" w:rsidRPr="008C0B87">
        <w:rPr>
          <w:rFonts w:ascii="Calibri" w:hAnsi="Calibri"/>
          <w:sz w:val="24"/>
          <w:szCs w:val="24"/>
        </w:rPr>
        <w:t>Le Président,</w:t>
      </w:r>
    </w:p>
    <w:p w14:paraId="78ECBC6A" w14:textId="77777777" w:rsidR="0048502D" w:rsidRPr="008C0B87" w:rsidRDefault="00064833" w:rsidP="00064833">
      <w:pPr>
        <w:tabs>
          <w:tab w:val="left" w:pos="5670"/>
        </w:tabs>
        <w:spacing w:after="0" w:line="240" w:lineRule="auto"/>
        <w:contextualSpacing/>
        <w:jc w:val="both"/>
        <w:rPr>
          <w:rFonts w:ascii="Calibri" w:hAnsi="Calibri"/>
          <w:sz w:val="24"/>
          <w:szCs w:val="24"/>
        </w:rPr>
      </w:pPr>
      <w:r>
        <w:rPr>
          <w:rFonts w:ascii="Calibri" w:hAnsi="Calibri"/>
          <w:sz w:val="24"/>
          <w:szCs w:val="24"/>
        </w:rPr>
        <w:tab/>
      </w:r>
      <w:r w:rsidR="0048502D" w:rsidRPr="008C0B87">
        <w:rPr>
          <w:rFonts w:ascii="Calibri" w:hAnsi="Calibri"/>
          <w:sz w:val="24"/>
          <w:szCs w:val="24"/>
        </w:rPr>
        <w:t>Jacques AUZOU</w:t>
      </w:r>
    </w:p>
    <w:sectPr w:rsidR="0048502D" w:rsidRPr="008C0B87" w:rsidSect="008C0B87">
      <w:headerReference w:type="default" r:id="rId10"/>
      <w:footerReference w:type="default" r:id="rId11"/>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C66EB7" w14:textId="77777777" w:rsidR="00D673F4" w:rsidRDefault="00D673F4" w:rsidP="00D6358D">
      <w:pPr>
        <w:spacing w:after="0" w:line="240" w:lineRule="auto"/>
      </w:pPr>
      <w:r>
        <w:separator/>
      </w:r>
    </w:p>
  </w:endnote>
  <w:endnote w:type="continuationSeparator" w:id="0">
    <w:p w14:paraId="2A58B593" w14:textId="77777777" w:rsidR="00D673F4" w:rsidRDefault="00D673F4" w:rsidP="00D635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ECBC6F" w14:textId="77777777" w:rsidR="00D6358D" w:rsidRPr="00D6358D" w:rsidRDefault="00D673F4" w:rsidP="00D6358D">
    <w:pPr>
      <w:pStyle w:val="Pieddepage"/>
      <w:jc w:val="right"/>
      <w:rPr>
        <w:rFonts w:ascii="Calibri" w:hAnsi="Calibri"/>
      </w:rPr>
    </w:pPr>
    <w:sdt>
      <w:sdtPr>
        <w:id w:val="-667250935"/>
        <w:docPartObj>
          <w:docPartGallery w:val="Page Numbers (Bottom of Page)"/>
          <w:docPartUnique/>
        </w:docPartObj>
      </w:sdtPr>
      <w:sdtEndPr>
        <w:rPr>
          <w:rFonts w:ascii="Calibri" w:hAnsi="Calibri"/>
        </w:rPr>
      </w:sdtEndPr>
      <w:sdtContent>
        <w:r w:rsidR="00D6358D" w:rsidRPr="00D6358D">
          <w:rPr>
            <w:rFonts w:ascii="Calibri" w:hAnsi="Calibri"/>
          </w:rPr>
          <w:fldChar w:fldCharType="begin"/>
        </w:r>
        <w:r w:rsidR="00D6358D" w:rsidRPr="00D6358D">
          <w:rPr>
            <w:rFonts w:ascii="Calibri" w:hAnsi="Calibri"/>
          </w:rPr>
          <w:instrText>PAGE   \* MERGEFORMAT</w:instrText>
        </w:r>
        <w:r w:rsidR="00D6358D" w:rsidRPr="00D6358D">
          <w:rPr>
            <w:rFonts w:ascii="Calibri" w:hAnsi="Calibri"/>
          </w:rPr>
          <w:fldChar w:fldCharType="separate"/>
        </w:r>
        <w:r w:rsidR="00925DA6">
          <w:rPr>
            <w:rFonts w:ascii="Calibri" w:hAnsi="Calibri"/>
            <w:noProof/>
          </w:rPr>
          <w:t>1</w:t>
        </w:r>
        <w:r w:rsidR="00D6358D" w:rsidRPr="00D6358D">
          <w:rPr>
            <w:rFonts w:ascii="Calibri" w:hAnsi="Calibri"/>
          </w:rPr>
          <w:fldChar w:fldCharType="end"/>
        </w:r>
      </w:sdtContent>
    </w:sdt>
    <w:r w:rsidR="00D6358D" w:rsidRPr="00D6358D">
      <w:rPr>
        <w:rFonts w:ascii="Calibri" w:hAnsi="Calibri"/>
      </w:rPr>
      <w:t>/</w:t>
    </w:r>
    <w:r w:rsidR="00D6358D" w:rsidRPr="00D6358D">
      <w:rPr>
        <w:rFonts w:ascii="Calibri" w:hAnsi="Calibri"/>
      </w:rPr>
      <w:fldChar w:fldCharType="begin"/>
    </w:r>
    <w:r w:rsidR="00D6358D" w:rsidRPr="00D6358D">
      <w:rPr>
        <w:rFonts w:ascii="Calibri" w:hAnsi="Calibri"/>
      </w:rPr>
      <w:instrText xml:space="preserve"> NUMPAGES  \* Arabic  \* MERGEFORMAT </w:instrText>
    </w:r>
    <w:r w:rsidR="00D6358D" w:rsidRPr="00D6358D">
      <w:rPr>
        <w:rFonts w:ascii="Calibri" w:hAnsi="Calibri"/>
      </w:rPr>
      <w:fldChar w:fldCharType="separate"/>
    </w:r>
    <w:r w:rsidR="00925DA6">
      <w:rPr>
        <w:rFonts w:ascii="Calibri" w:hAnsi="Calibri"/>
        <w:noProof/>
      </w:rPr>
      <w:t>2</w:t>
    </w:r>
    <w:r w:rsidR="00D6358D" w:rsidRPr="00D6358D">
      <w:rPr>
        <w:rFonts w:ascii="Calibri" w:hAnsi="Calibri"/>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B12DD3" w14:textId="77777777" w:rsidR="00D673F4" w:rsidRDefault="00D673F4" w:rsidP="00D6358D">
      <w:pPr>
        <w:spacing w:after="0" w:line="240" w:lineRule="auto"/>
      </w:pPr>
      <w:r>
        <w:separator/>
      </w:r>
    </w:p>
  </w:footnote>
  <w:footnote w:type="continuationSeparator" w:id="0">
    <w:p w14:paraId="53C0D63E" w14:textId="77777777" w:rsidR="00D673F4" w:rsidRDefault="00D673F4" w:rsidP="00D6358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CA15C2" w14:textId="2D314003" w:rsidR="006A461F" w:rsidRDefault="00EB65D3">
    <w:pPr>
      <w:pStyle w:val="En-tte"/>
    </w:pPr>
    <w:r>
      <w:t>ARRU2020-00</w:t>
    </w:r>
    <w:r w:rsidR="00925DA6">
      <w:t>85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D8D1AB5"/>
    <w:multiLevelType w:val="hybridMultilevel"/>
    <w:tmpl w:val="86C6D808"/>
    <w:lvl w:ilvl="0" w:tplc="763A2D06">
      <w:numFmt w:val="bullet"/>
      <w:lvlText w:val="•"/>
      <w:lvlJc w:val="left"/>
      <w:pPr>
        <w:ind w:left="1065" w:hanging="705"/>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739F7AF0"/>
    <w:multiLevelType w:val="hybridMultilevel"/>
    <w:tmpl w:val="1E143626"/>
    <w:lvl w:ilvl="0" w:tplc="A74E0A1A">
      <w:start w:val="1"/>
      <w:numFmt w:val="bullet"/>
      <w:lvlText w:val="-"/>
      <w:lvlJc w:val="left"/>
      <w:pPr>
        <w:ind w:left="360" w:hanging="360"/>
      </w:pPr>
      <w:rPr>
        <w:rFonts w:ascii="Calibri" w:hAnsi="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502D"/>
    <w:rsid w:val="00064833"/>
    <w:rsid w:val="00411B85"/>
    <w:rsid w:val="0048502D"/>
    <w:rsid w:val="00627E3B"/>
    <w:rsid w:val="006A461F"/>
    <w:rsid w:val="00776995"/>
    <w:rsid w:val="008C0B87"/>
    <w:rsid w:val="008D65BA"/>
    <w:rsid w:val="00925DA6"/>
    <w:rsid w:val="009E53BC"/>
    <w:rsid w:val="00A82C93"/>
    <w:rsid w:val="00B900D4"/>
    <w:rsid w:val="00C10CE1"/>
    <w:rsid w:val="00D365D4"/>
    <w:rsid w:val="00D6358D"/>
    <w:rsid w:val="00D673F4"/>
    <w:rsid w:val="00EB65D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CBC36"/>
  <w15:docId w15:val="{EA331FFD-7024-4D1D-A354-4948F63A0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64833"/>
    <w:pPr>
      <w:ind w:left="720"/>
      <w:contextualSpacing/>
    </w:pPr>
  </w:style>
  <w:style w:type="paragraph" w:styleId="En-tte">
    <w:name w:val="header"/>
    <w:basedOn w:val="Normal"/>
    <w:link w:val="En-tteCar"/>
    <w:uiPriority w:val="99"/>
    <w:unhideWhenUsed/>
    <w:rsid w:val="00D6358D"/>
    <w:pPr>
      <w:tabs>
        <w:tab w:val="center" w:pos="4536"/>
        <w:tab w:val="right" w:pos="9072"/>
      </w:tabs>
      <w:spacing w:after="0" w:line="240" w:lineRule="auto"/>
    </w:pPr>
  </w:style>
  <w:style w:type="character" w:customStyle="1" w:styleId="En-tteCar">
    <w:name w:val="En-tête Car"/>
    <w:basedOn w:val="Policepardfaut"/>
    <w:link w:val="En-tte"/>
    <w:uiPriority w:val="99"/>
    <w:rsid w:val="00D6358D"/>
  </w:style>
  <w:style w:type="paragraph" w:styleId="Pieddepage">
    <w:name w:val="footer"/>
    <w:basedOn w:val="Normal"/>
    <w:link w:val="PieddepageCar"/>
    <w:uiPriority w:val="99"/>
    <w:unhideWhenUsed/>
    <w:rsid w:val="00D6358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6358D"/>
  </w:style>
  <w:style w:type="paragraph" w:styleId="Textedebulles">
    <w:name w:val="Balloon Text"/>
    <w:basedOn w:val="Normal"/>
    <w:link w:val="TextedebullesCar"/>
    <w:uiPriority w:val="99"/>
    <w:semiHidden/>
    <w:unhideWhenUsed/>
    <w:rsid w:val="0077699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77699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yes_Processus xmlns="e3dca99a-912a-4dbd-9097-17df5de56eef">Urbanisme|73becbb2-f440-d8bb-8b32-16676d72ecd9</yes_Processus>
    <Annee xmlns="e3dca99a-912a-4dbd-9097-17df5de56eef">2020|11bde2d5-57e2-853f-c6de-d7f340c5fa0f</Annee>
    <yes_Origine xmlns="e3dca99a-912a-4dbd-9097-17df5de56eef">-1;#Secrétariat Général Assemblée|42e01526-244a-4373-b458-b5a8c7ae914c</yes_Origine>
    <yes_Archive xmlns="e3dca99a-912a-4dbd-9097-17df5de56eef">false</yes_Archive>
    <yes_NatureDocument xmlns="e3dca99a-912a-4dbd-9097-17df5de56eef">Actes administratifs|29e99ecb-6bff-974a-1015-21ec5152077f</yes_NatureDocument>
  </documentManagement>
</p:properties>
</file>

<file path=customXml/item3.xml><?xml version="1.0" encoding="utf-8"?>
<ct:contentTypeSchema xmlns:ct="http://schemas.microsoft.com/office/2006/metadata/contentType" xmlns:ma="http://schemas.microsoft.com/office/2006/metadata/properties/metaAttributes" ct:_="" ma:_="" ma:contentTypeName="Yes_Documentation" ma:contentTypeID="0x010100B3669A6B9A7E4EE5877FE38FDB8B99190092D88948C21DC248AA64EB523A02323B" ma:contentTypeVersion="19" ma:contentTypeDescription="Bibliothèque des espaces dédiés" ma:contentTypeScope="" ma:versionID="93fc541690af4443aa8ab34c04c8e172">
  <xsd:schema xmlns:xsd="http://www.w3.org/2001/XMLSchema" xmlns:xs="http://www.w3.org/2001/XMLSchema" xmlns:p="http://schemas.microsoft.com/office/2006/metadata/properties" xmlns:ns2="e3dca99a-912a-4dbd-9097-17df5de56eef" targetNamespace="http://schemas.microsoft.com/office/2006/metadata/properties" ma:root="true" ma:fieldsID="b640b7656f438aeac6640051476d9b8d" ns2:_="">
    <xsd:import namespace="e3dca99a-912a-4dbd-9097-17df5de56eef"/>
    <xsd:element name="properties">
      <xsd:complexType>
        <xsd:sequence>
          <xsd:element name="documentManagement">
            <xsd:complexType>
              <xsd:all>
                <xsd:element ref="ns2:yes_NatureDocument" minOccurs="0"/>
                <xsd:element ref="ns2:yes_Origine" minOccurs="0"/>
                <xsd:element ref="ns2:yes_Processus" minOccurs="0"/>
                <xsd:element ref="ns2:yes_Archive" minOccurs="0"/>
                <xsd:element ref="ns2:Anne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dca99a-912a-4dbd-9097-17df5de56eef" elementFormDefault="qualified">
    <xsd:import namespace="http://schemas.microsoft.com/office/2006/documentManagement/types"/>
    <xsd:import namespace="http://schemas.microsoft.com/office/infopath/2007/PartnerControls"/>
    <xsd:element name="yes_NatureDocument" ma:index="2" nillable="true" ma:displayName="Nature de document" ma:internalName="yes_NatureDocument">
      <xsd:simpleType>
        <xsd:restriction base="dms:Unknown"/>
      </xsd:simpleType>
    </xsd:element>
    <xsd:element name="yes_Origine" ma:index="3" nillable="true" ma:displayName="Origine" ma:default="-1;#Secrétariat Général Assemblée|42e01526-244a-4373-b458-b5a8c7ae914c" ma:internalName="yes_Origine">
      <xsd:simpleType>
        <xsd:restriction base="dms:Unknown"/>
      </xsd:simpleType>
    </xsd:element>
    <xsd:element name="yes_Processus" ma:index="4" nillable="true" ma:displayName="Processus" ma:internalName="yes_Processus">
      <xsd:simpleType>
        <xsd:restriction base="dms:Unknown"/>
      </xsd:simpleType>
    </xsd:element>
    <xsd:element name="yes_Archive" ma:index="5" nillable="true" ma:displayName="Archive" ma:default="0" ma:internalName="yes_Archive">
      <xsd:simpleType>
        <xsd:restriction base="dms:Boolean"/>
      </xsd:simpleType>
    </xsd:element>
    <xsd:element name="Annee" ma:index="12" nillable="true" ma:displayName="Année" ma:default="2020|11bde2d5-57e2-853f-c6de-d7f340c5fa0f" ma:internalName="Annee"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Type de contenu"/>
        <xsd:element ref="dc:title" minOccurs="0" maxOccurs="1"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927285F-5F04-4D6B-A443-F96669549184}">
  <ds:schemaRefs>
    <ds:schemaRef ds:uri="http://schemas.microsoft.com/sharepoint/v3/contenttype/forms"/>
  </ds:schemaRefs>
</ds:datastoreItem>
</file>

<file path=customXml/itemProps2.xml><?xml version="1.0" encoding="utf-8"?>
<ds:datastoreItem xmlns:ds="http://schemas.openxmlformats.org/officeDocument/2006/customXml" ds:itemID="{7FC66685-96AB-4DCE-937B-992BFE14A2D7}">
  <ds:schemaRefs>
    <ds:schemaRef ds:uri="http://schemas.microsoft.com/office/2006/metadata/properties"/>
    <ds:schemaRef ds:uri="http://schemas.microsoft.com/office/infopath/2007/PartnerControls"/>
    <ds:schemaRef ds:uri="e3dca99a-912a-4dbd-9097-17df5de56eef"/>
  </ds:schemaRefs>
</ds:datastoreItem>
</file>

<file path=customXml/itemProps3.xml><?xml version="1.0" encoding="utf-8"?>
<ds:datastoreItem xmlns:ds="http://schemas.openxmlformats.org/officeDocument/2006/customXml" ds:itemID="{FF076E3C-88DA-4696-A648-39F6372876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dca99a-912a-4dbd-9097-17df5de56e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451</Words>
  <Characters>2485</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ARRU2020-005 SUBDEL EPFNA - GRELIER - PERIGUEUX</vt:lpstr>
    </vt:vector>
  </TitlesOfParts>
  <Company/>
  <LinksUpToDate>false</LinksUpToDate>
  <CharactersWithSpaces>2931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ARRU2020-005 SUBDEL EPFNA - GRELIER - PERIGUEUX</dc:title>
  <dc:creator>Stéphanie</dc:creator>
  <cp:lastModifiedBy>Marine MAXHEIM-MALARD</cp:lastModifiedBy>
  <cp:revision>4</cp:revision>
  <cp:lastPrinted>2020-08-18T15:17:00Z</cp:lastPrinted>
  <dcterms:created xsi:type="dcterms:W3CDTF">2020-08-18T15:13:00Z</dcterms:created>
  <dcterms:modified xsi:type="dcterms:W3CDTF">2020-08-18T15:17:00Z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0x0101040097DF63014BB49D4E8837AB692C74E5C9</vt:lpwstr>
  </property>
  <property fmtid="{D5CDD505-2E9C-101B-9397-08002B2CF9AE}" pid="3" name="sg_NomDoc">
    <vt:lpwstr>https://intranet.grandperigueux.fr/sga/_layouts/15/Yes.SherpaGed/ficheDocumentaire.aspx?FilterField1=UniqueIdDoc&amp;FilterValue1=2200570d-abe1-4bbf-a553-a4c3677bb4bd, ARRU2020-005 SUBDEL EPFNA - GRELIER - PERIGUEUX</vt:lpwstr>
  </property>
  <property fmtid="{D5CDD505-2E9C-101B-9397-08002B2CF9AE}" pid="4" name="sg_ResponsableDocument">
    <vt:lpwstr>159</vt:lpwstr>
  </property>
  <property fmtid="{D5CDD505-2E9C-101B-9397-08002B2CF9AE}" pid="5" name="dos_Processus">
    <vt:lpwstr>VD secrétariat général assemblée|76ba7fd0-d527-980e-516f-05f2351db7d2</vt:lpwstr>
  </property>
  <property fmtid="{D5CDD505-2E9C-101B-9397-08002B2CF9AE}" pid="6" name="et_SuppProjetFinWF">
    <vt:bool>true</vt:bool>
  </property>
  <property fmtid="{D5CDD505-2E9C-101B-9397-08002B2CF9AE}" pid="7" name="sg_ConstCircuitAuto">
    <vt:bool>false</vt:bool>
  </property>
  <property fmtid="{D5CDD505-2E9C-101B-9397-08002B2CF9AE}" pid="8" name="fd_EtatPublication">
    <vt:lpwstr>A publier</vt:lpwstr>
  </property>
  <property fmtid="{D5CDD505-2E9C-101B-9397-08002B2CF9AE}" pid="9" name="MediaServiceImageTags">
    <vt:lpwstr/>
  </property>
  <property fmtid="{D5CDD505-2E9C-101B-9397-08002B2CF9AE}" pid="10" name="h5f526afe6c34da4b5c2378f07cfa183">
    <vt:lpwstr/>
  </property>
  <property fmtid="{D5CDD505-2E9C-101B-9397-08002B2CF9AE}" pid="11" name="Service_x0020__x00e9_metteur">
    <vt:lpwstr>10;#Secrétariat et assemblée|eae23e76-8790-4e13-9343-eaac2f0a2c03</vt:lpwstr>
  </property>
  <property fmtid="{D5CDD505-2E9C-101B-9397-08002B2CF9AE}" pid="12" name="k4831d0ecf3e4aaca726b2024769201b">
    <vt:lpwstr/>
  </property>
  <property fmtid="{D5CDD505-2E9C-101B-9397-08002B2CF9AE}" pid="13" name="lcf76f155ced4ddcb4097134ff3c332f">
    <vt:lpwstr/>
  </property>
  <property fmtid="{D5CDD505-2E9C-101B-9397-08002B2CF9AE}" pid="14" name="TaxCatchAll">
    <vt:lpwstr>10;#Secrétariat et assemblée|eae23e76-8790-4e13-9343-eaac2f0a2c03</vt:lpwstr>
  </property>
  <property fmtid="{D5CDD505-2E9C-101B-9397-08002B2CF9AE}" pid="15" name="Nature_x0020_documentaire">
    <vt:lpwstr/>
  </property>
  <property fmtid="{D5CDD505-2E9C-101B-9397-08002B2CF9AE}" pid="16" name="Service émetteur">
    <vt:lpwstr>10;#Secrétariat et assemblée|eae23e76-8790-4e13-9343-eaac2f0a2c03</vt:lpwstr>
  </property>
  <property fmtid="{D5CDD505-2E9C-101B-9397-08002B2CF9AE}" pid="17" name="Ann_x00e9_e_x0020_de_x0020_cr_x00e9_ation">
    <vt:lpwstr/>
  </property>
  <property fmtid="{D5CDD505-2E9C-101B-9397-08002B2CF9AE}" pid="18" name="k9e9389370514184b4e331dadc2e3977">
    <vt:lpwstr>Secrétariat et assemblée|eae23e76-8790-4e13-9343-eaac2f0a2c03</vt:lpwstr>
  </property>
  <property fmtid="{D5CDD505-2E9C-101B-9397-08002B2CF9AE}" pid="19" name="Processus">
    <vt:lpwstr/>
  </property>
  <property fmtid="{D5CDD505-2E9C-101B-9397-08002B2CF9AE}" pid="20" name="h97e7303f2ac4e06aed3c00069983fd5">
    <vt:lpwstr/>
  </property>
  <property fmtid="{D5CDD505-2E9C-101B-9397-08002B2CF9AE}" pid="21" name="Nature documentaire">
    <vt:lpwstr/>
  </property>
  <property fmtid="{D5CDD505-2E9C-101B-9397-08002B2CF9AE}" pid="22" name="Année de création">
    <vt:lpwstr/>
  </property>
</Properties>
</file>