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A9799" w14:textId="4F654413" w:rsidR="006845C2" w:rsidRPr="00627FF5" w:rsidRDefault="0067534E" w:rsidP="00627FF5">
      <w:pPr>
        <w:jc w:val="center"/>
        <w:rPr>
          <w:color w:val="70AD47" w:themeColor="accent6"/>
          <w:sz w:val="28"/>
        </w:rPr>
      </w:pPr>
      <w:bookmarkStart w:id="0" w:name="_GoBack"/>
      <w:bookmarkEnd w:id="0"/>
      <w:r w:rsidRPr="00627FF5">
        <w:rPr>
          <w:noProof/>
          <w:lang w:eastAsia="fr-FR"/>
        </w:rPr>
        <w:drawing>
          <wp:inline distT="0" distB="0" distL="0" distR="0" wp14:anchorId="196B2A9E" wp14:editId="19E5DE2F">
            <wp:extent cx="2242868" cy="1079477"/>
            <wp:effectExtent l="0" t="0" r="5080" b="6985"/>
            <wp:docPr id="1" name="Image 1" descr="C:\Users\tlovisa\AppData\Local\Microsoft\Windows\INetCache\Content.Word\logo-grand-perigueux-quadri-sans-fond-2000x9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lovisa\AppData\Local\Microsoft\Windows\INetCache\Content.Word\logo-grand-perigueux-quadri-sans-fond-2000x96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3673" cy="1099116"/>
                    </a:xfrm>
                    <a:prstGeom prst="rect">
                      <a:avLst/>
                    </a:prstGeom>
                    <a:noFill/>
                    <a:ln>
                      <a:noFill/>
                    </a:ln>
                  </pic:spPr>
                </pic:pic>
              </a:graphicData>
            </a:graphic>
          </wp:inline>
        </w:drawing>
      </w:r>
    </w:p>
    <w:p w14:paraId="0525BB9E" w14:textId="77777777" w:rsidR="00AB6A23" w:rsidRPr="00627FF5" w:rsidRDefault="00AB6A23" w:rsidP="00627FF5"/>
    <w:p w14:paraId="6E92E980" w14:textId="055157EA" w:rsidR="0067534E" w:rsidRPr="00627FF5" w:rsidRDefault="00627FF5" w:rsidP="00627FF5">
      <w:pPr>
        <w:jc w:val="center"/>
      </w:pPr>
      <w:r w:rsidRPr="00627FF5">
        <w:t>APPEL A PROJET</w:t>
      </w:r>
      <w:r w:rsidR="00EB3AE0">
        <w:t>S</w:t>
      </w:r>
      <w:r w:rsidR="00AB6A23" w:rsidRPr="00627FF5">
        <w:t xml:space="preserve"> EN VUE D’INSTALLER DES EQUIPEMENTS </w:t>
      </w:r>
      <w:r w:rsidR="00AB6A23" w:rsidRPr="00627FF5">
        <w:rPr>
          <w:u w:val="single"/>
        </w:rPr>
        <w:t>PHOTOVOLTAIQUES</w:t>
      </w:r>
      <w:r w:rsidR="00AB6A23" w:rsidRPr="00627FF5">
        <w:t xml:space="preserve"> INDEPENDANTS SUR LE PATRIMOINE BATI ET NON BATI DE LA COMMUNAUTE D’AGGLOMERATION DU GRAND PERIGUEUX</w:t>
      </w:r>
    </w:p>
    <w:p w14:paraId="36E6FB86" w14:textId="77777777" w:rsidR="0068694F" w:rsidRPr="00627FF5" w:rsidRDefault="0068694F" w:rsidP="00627FF5"/>
    <w:p w14:paraId="415A334F" w14:textId="00A723FE" w:rsidR="006845C2" w:rsidRPr="00627FF5" w:rsidRDefault="00AB6A23" w:rsidP="00627FF5">
      <w:pPr>
        <w:jc w:val="center"/>
      </w:pPr>
      <w:r w:rsidRPr="00627FF5">
        <w:rPr>
          <w:noProof/>
          <w:lang w:eastAsia="fr-FR"/>
        </w:rPr>
        <w:drawing>
          <wp:inline distT="0" distB="0" distL="0" distR="0" wp14:anchorId="30C9DF2D" wp14:editId="316A4268">
            <wp:extent cx="5760720" cy="3416935"/>
            <wp:effectExtent l="19050" t="0" r="11430" b="9645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169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1281717F" w14:textId="1F1315DD" w:rsidR="006845C2" w:rsidRDefault="00AB6A23" w:rsidP="00627FF5">
      <w:pPr>
        <w:jc w:val="center"/>
      </w:pPr>
      <w:r w:rsidRPr="00627FF5">
        <w:t>APPEL A PROJET</w:t>
      </w:r>
      <w:r w:rsidR="00EB3AE0">
        <w:t>S</w:t>
      </w:r>
    </w:p>
    <w:p w14:paraId="0C0854B3" w14:textId="77777777" w:rsidR="00627FF5" w:rsidRDefault="00627FF5" w:rsidP="00627FF5">
      <w:pPr>
        <w:jc w:val="center"/>
      </w:pPr>
    </w:p>
    <w:p w14:paraId="219DB9B2" w14:textId="395EFC78" w:rsidR="00627FF5" w:rsidRPr="00627FF5" w:rsidRDefault="00627FF5" w:rsidP="00627FF5">
      <w:pPr>
        <w:jc w:val="center"/>
        <w:rPr>
          <w:b/>
        </w:rPr>
      </w:pPr>
      <w:r w:rsidRPr="00627FF5">
        <w:rPr>
          <w:b/>
        </w:rPr>
        <w:t>Règlement de la consultation valant cahier des charges</w:t>
      </w:r>
    </w:p>
    <w:p w14:paraId="2E02B824" w14:textId="77777777" w:rsidR="00627FF5" w:rsidRPr="00627FF5" w:rsidRDefault="00627FF5" w:rsidP="00627FF5">
      <w:pPr>
        <w:jc w:val="center"/>
      </w:pPr>
    </w:p>
    <w:p w14:paraId="63E4699B" w14:textId="2557C4DB" w:rsidR="00E8190B" w:rsidRPr="005F4446" w:rsidRDefault="00E8190B" w:rsidP="00627FF5">
      <w:pPr>
        <w:jc w:val="center"/>
        <w:rPr>
          <w:b/>
        </w:rPr>
      </w:pPr>
      <w:r w:rsidRPr="005F4446">
        <w:rPr>
          <w:b/>
          <w:u w:val="single"/>
        </w:rPr>
        <w:t>Date limite de dépôt des</w:t>
      </w:r>
      <w:r w:rsidR="006D2827" w:rsidRPr="005F4446">
        <w:rPr>
          <w:b/>
          <w:u w:val="single"/>
        </w:rPr>
        <w:t xml:space="preserve"> plis</w:t>
      </w:r>
      <w:r w:rsidRPr="005F4446">
        <w:rPr>
          <w:b/>
        </w:rPr>
        <w:t xml:space="preserve">: </w:t>
      </w:r>
      <w:r w:rsidR="005F4446">
        <w:rPr>
          <w:b/>
        </w:rPr>
        <w:t xml:space="preserve">Vendredi </w:t>
      </w:r>
      <w:r w:rsidR="005F4446" w:rsidRPr="005F4446">
        <w:rPr>
          <w:b/>
        </w:rPr>
        <w:t>29 janvier 2021</w:t>
      </w:r>
      <w:r w:rsidRPr="005F4446">
        <w:rPr>
          <w:b/>
        </w:rPr>
        <w:t xml:space="preserve"> à 16h00</w:t>
      </w:r>
    </w:p>
    <w:p w14:paraId="29AB88AC" w14:textId="0CF921D7" w:rsidR="006C4A67" w:rsidRPr="00627FF5" w:rsidRDefault="006C4A67" w:rsidP="00627FF5">
      <w:pPr>
        <w:jc w:val="center"/>
      </w:pPr>
      <w:r w:rsidRPr="00627FF5">
        <w:t>(Les dossiers parvenant après la date limite de dépôt ne seront pas examinés)</w:t>
      </w:r>
    </w:p>
    <w:p w14:paraId="21C02A3D" w14:textId="77777777" w:rsidR="00A75F66" w:rsidRDefault="00A75F66" w:rsidP="00627FF5">
      <w:pPr>
        <w:jc w:val="center"/>
      </w:pPr>
    </w:p>
    <w:p w14:paraId="190DF5A3" w14:textId="77777777" w:rsidR="00A75F66" w:rsidRDefault="00A75F66" w:rsidP="00627FF5">
      <w:pPr>
        <w:jc w:val="center"/>
      </w:pPr>
    </w:p>
    <w:p w14:paraId="4D36ECA2" w14:textId="77777777" w:rsidR="00A75F66" w:rsidRDefault="00A75F66" w:rsidP="00627FF5">
      <w:pPr>
        <w:jc w:val="center"/>
      </w:pPr>
    </w:p>
    <w:p w14:paraId="5BF6D5B7" w14:textId="77777777" w:rsidR="00A75F66" w:rsidRDefault="00A75F66" w:rsidP="00627FF5">
      <w:pPr>
        <w:jc w:val="center"/>
      </w:pPr>
    </w:p>
    <w:p w14:paraId="63317185" w14:textId="77777777" w:rsidR="00A75F66" w:rsidRDefault="00A75F66" w:rsidP="00627FF5">
      <w:pPr>
        <w:jc w:val="center"/>
      </w:pPr>
    </w:p>
    <w:p w14:paraId="6A67E48E" w14:textId="77777777" w:rsidR="00A75F66" w:rsidRDefault="00A75F66" w:rsidP="00627FF5">
      <w:pPr>
        <w:jc w:val="center"/>
      </w:pPr>
    </w:p>
    <w:p w14:paraId="386E1B45" w14:textId="77777777" w:rsidR="00A75F66" w:rsidRDefault="00A75F66" w:rsidP="00627FF5">
      <w:pPr>
        <w:jc w:val="center"/>
      </w:pPr>
    </w:p>
    <w:p w14:paraId="68C5731B" w14:textId="77777777" w:rsidR="00A75F66" w:rsidRDefault="00A75F66" w:rsidP="00627FF5">
      <w:pPr>
        <w:jc w:val="center"/>
      </w:pPr>
    </w:p>
    <w:p w14:paraId="2AA44899" w14:textId="77777777" w:rsidR="00A75F66" w:rsidRDefault="00A75F66" w:rsidP="00627FF5">
      <w:pPr>
        <w:jc w:val="center"/>
      </w:pPr>
    </w:p>
    <w:p w14:paraId="185F44FC" w14:textId="77777777" w:rsidR="00A75F66" w:rsidRDefault="00A75F66" w:rsidP="00A75F66">
      <w:pPr>
        <w:jc w:val="center"/>
        <w:rPr>
          <w:b/>
          <w:sz w:val="32"/>
        </w:rPr>
      </w:pPr>
    </w:p>
    <w:p w14:paraId="44678159" w14:textId="77777777" w:rsidR="00A75F66" w:rsidRDefault="00A75F66" w:rsidP="00A75F66">
      <w:pPr>
        <w:jc w:val="center"/>
        <w:rPr>
          <w:b/>
          <w:sz w:val="32"/>
        </w:rPr>
      </w:pPr>
    </w:p>
    <w:p w14:paraId="1C8DA51F" w14:textId="77777777" w:rsidR="00A75F66" w:rsidRDefault="00A75F66" w:rsidP="00A75F66">
      <w:pPr>
        <w:jc w:val="center"/>
        <w:rPr>
          <w:b/>
          <w:sz w:val="32"/>
        </w:rPr>
      </w:pPr>
    </w:p>
    <w:p w14:paraId="13F1AFE6" w14:textId="301C6AB3" w:rsidR="006845C2" w:rsidRPr="003115CB" w:rsidRDefault="006845C2" w:rsidP="003115CB">
      <w:pPr>
        <w:shd w:val="clear" w:color="auto" w:fill="FBE4D5" w:themeFill="accent2" w:themeFillTint="33"/>
        <w:jc w:val="center"/>
        <w:rPr>
          <w:b/>
          <w:sz w:val="32"/>
        </w:rPr>
      </w:pPr>
      <w:r w:rsidRPr="003115CB">
        <w:rPr>
          <w:b/>
          <w:sz w:val="32"/>
        </w:rPr>
        <w:t>Préambule</w:t>
      </w:r>
    </w:p>
    <w:p w14:paraId="7D3AE22C" w14:textId="77777777" w:rsidR="00611615" w:rsidRPr="00627FF5" w:rsidRDefault="00611615" w:rsidP="00627FF5"/>
    <w:p w14:paraId="440D190F" w14:textId="77777777" w:rsidR="006424CB" w:rsidRDefault="006424CB" w:rsidP="00627FF5"/>
    <w:p w14:paraId="097FC5BE" w14:textId="77777777" w:rsidR="00A75F66" w:rsidRPr="00627FF5" w:rsidRDefault="00A75F66" w:rsidP="00627FF5"/>
    <w:p w14:paraId="013C6696" w14:textId="59410012" w:rsidR="00611615" w:rsidRDefault="00611615" w:rsidP="00627FF5">
      <w:r w:rsidRPr="00627FF5">
        <w:t xml:space="preserve">La communauté d’Agglomération du Grand Périgueux s’engage dans le </w:t>
      </w:r>
      <w:r w:rsidR="001A26F3" w:rsidRPr="00627FF5">
        <w:t>d</w:t>
      </w:r>
      <w:r w:rsidRPr="00627FF5">
        <w:t xml:space="preserve">éveloppement des projets de production d’énergie renouvelable et des services innovants associés à la transition énergétique. Un Plan Climat Air Energie Territorial (PCAET) a été établi afin de permettre au Grand Périgueux de respecter les objectifs de la loi de transition énergétique </w:t>
      </w:r>
      <w:r w:rsidR="00EB3AE0">
        <w:t>pour la</w:t>
      </w:r>
      <w:r w:rsidRPr="00627FF5">
        <w:t xml:space="preserve"> croissance verte aux horizons 2030, puis 2050.</w:t>
      </w:r>
    </w:p>
    <w:p w14:paraId="24C12BE3" w14:textId="77777777" w:rsidR="00A75F66" w:rsidRPr="00627FF5" w:rsidRDefault="00A75F66" w:rsidP="00627FF5"/>
    <w:p w14:paraId="05383168" w14:textId="2DACA315" w:rsidR="00611615" w:rsidRPr="00627FF5" w:rsidRDefault="00611615" w:rsidP="00627FF5">
      <w:r w:rsidRPr="00627FF5">
        <w:t>L’agglomération met en œuvre des actions en la matière et poursuit des objectifs en termes d’énergie</w:t>
      </w:r>
      <w:r w:rsidR="00EB3AE0">
        <w:t>s</w:t>
      </w:r>
      <w:r w:rsidRPr="00627FF5">
        <w:t xml:space="preserve"> renouvelables. </w:t>
      </w:r>
    </w:p>
    <w:p w14:paraId="68622B06" w14:textId="77777777" w:rsidR="006424CB" w:rsidRPr="00627FF5" w:rsidRDefault="006424CB" w:rsidP="00627FF5"/>
    <w:p w14:paraId="57CC1D00" w14:textId="051136D6" w:rsidR="00611615" w:rsidRPr="00627FF5" w:rsidRDefault="00611615" w:rsidP="00627FF5">
      <w:r w:rsidRPr="00627FF5">
        <w:t>Dans ce contexte, et suite au recensement des besoins et capacité du territoire, le Grand Périgueux lance un appel à projet pour l’installation d’équipements photovoltaïques indépendants sur son patrimoine bâti et non bâti.</w:t>
      </w:r>
      <w:r w:rsidR="0090008A">
        <w:t xml:space="preserve"> Les sites liés en annexe I. sont de la propriété du Grand Périgueux. </w:t>
      </w:r>
    </w:p>
    <w:p w14:paraId="6E366C64" w14:textId="1AEDE8DA" w:rsidR="003115CB" w:rsidRDefault="003115CB" w:rsidP="003115CB">
      <w:pPr>
        <w:spacing w:after="160" w:line="259" w:lineRule="auto"/>
        <w:jc w:val="left"/>
      </w:pPr>
    </w:p>
    <w:p w14:paraId="27FE58A4" w14:textId="16FAAE57" w:rsidR="003115CB" w:rsidRDefault="003115CB" w:rsidP="003115CB">
      <w:pPr>
        <w:spacing w:after="160" w:line="259" w:lineRule="auto"/>
        <w:jc w:val="left"/>
        <w:rPr>
          <w:b/>
          <w:u w:val="single"/>
        </w:rPr>
      </w:pPr>
      <w:r w:rsidRPr="003115CB">
        <w:rPr>
          <w:b/>
          <w:u w:val="single"/>
        </w:rPr>
        <w:br w:type="page"/>
      </w:r>
    </w:p>
    <w:p w14:paraId="23AA8907" w14:textId="77777777" w:rsidR="006845C2" w:rsidRPr="00627FF5" w:rsidRDefault="006845C2" w:rsidP="0052637D">
      <w:pPr>
        <w:pStyle w:val="Article"/>
      </w:pPr>
      <w:r w:rsidRPr="00627FF5">
        <w:lastRenderedPageBreak/>
        <w:t xml:space="preserve">Objet de l’appel à candidature </w:t>
      </w:r>
    </w:p>
    <w:p w14:paraId="55DD3095" w14:textId="77777777" w:rsidR="00627FF5" w:rsidRDefault="00627FF5" w:rsidP="00627FF5"/>
    <w:p w14:paraId="5737DEA4" w14:textId="69774C10" w:rsidR="00611615" w:rsidRDefault="000D0AFB" w:rsidP="00627FF5">
      <w:r w:rsidRPr="00627FF5">
        <w:t xml:space="preserve">Cet appel à projet </w:t>
      </w:r>
      <w:r w:rsidR="005A34FB" w:rsidRPr="00627FF5">
        <w:t xml:space="preserve">porte sur </w:t>
      </w:r>
      <w:r w:rsidR="00207CA1">
        <w:t>l’octroi d’autorisations d’occupation temporaire (AOT) par convention et la conclusion d’un bail emphytéotique administratif pour la location du domaine public du Grand Périgueux (Toitures de bâtiments et parking</w:t>
      </w:r>
      <w:r w:rsidR="00EB3AE0">
        <w:t>s</w:t>
      </w:r>
      <w:r w:rsidR="00207CA1">
        <w:t>).</w:t>
      </w:r>
    </w:p>
    <w:p w14:paraId="37E72A22" w14:textId="78074A7B" w:rsidR="00207CA1" w:rsidRPr="000E17FA" w:rsidRDefault="00207CA1" w:rsidP="000E17FA">
      <w:r w:rsidRPr="000E17FA">
        <w:t>Cet appel à projet</w:t>
      </w:r>
      <w:r w:rsidR="00EB3AE0">
        <w:t>s</w:t>
      </w:r>
      <w:r w:rsidRPr="000E17FA">
        <w:t xml:space="preserve"> a pour objectif l’équipement de plusieurs bâtiments et parking</w:t>
      </w:r>
      <w:r w:rsidR="00EB3AE0">
        <w:t>s</w:t>
      </w:r>
      <w:r w:rsidRPr="000E17FA">
        <w:t xml:space="preserve"> en centrales photovoltaïques, non raccordées au patrimoine communautaire.</w:t>
      </w:r>
      <w:r w:rsidR="004E0B4D" w:rsidRPr="000E17FA">
        <w:t xml:space="preserve"> Les sites concernés par le présent appel à projet</w:t>
      </w:r>
      <w:r w:rsidR="00EB3AE0">
        <w:t>s</w:t>
      </w:r>
      <w:r w:rsidR="004E0B4D" w:rsidRPr="000E17FA">
        <w:t xml:space="preserve"> sont ceux rappelés à l’annexe I.</w:t>
      </w:r>
    </w:p>
    <w:p w14:paraId="06827C65" w14:textId="77777777" w:rsidR="00207CA1" w:rsidRPr="00627FF5" w:rsidRDefault="00207CA1" w:rsidP="00627FF5"/>
    <w:p w14:paraId="21C41189" w14:textId="3CE92E05" w:rsidR="005A34FB" w:rsidRPr="00627FF5" w:rsidRDefault="00364CC0" w:rsidP="00627FF5">
      <w:r w:rsidRPr="00207CA1">
        <w:rPr>
          <w:b/>
          <w:u w:val="single"/>
        </w:rPr>
        <w:t>Propriétaire</w:t>
      </w:r>
      <w:r w:rsidRPr="00627FF5">
        <w:t xml:space="preserve"> : </w:t>
      </w:r>
    </w:p>
    <w:p w14:paraId="547F90F7" w14:textId="5707C613" w:rsidR="00364CC0" w:rsidRPr="00627FF5" w:rsidRDefault="00364CC0" w:rsidP="00627FF5">
      <w:pPr>
        <w:pStyle w:val="CORPSTEXTE"/>
        <w:rPr>
          <w:rFonts w:asciiTheme="majorHAnsi" w:hAnsiTheme="majorHAnsi" w:cstheme="majorHAnsi"/>
        </w:rPr>
      </w:pPr>
      <w:r w:rsidRPr="00627FF5">
        <w:rPr>
          <w:rFonts w:asciiTheme="majorHAnsi" w:hAnsiTheme="majorHAnsi" w:cstheme="majorHAnsi"/>
        </w:rPr>
        <w:t>Communauté d’Agglomération Le Grand Périgueux</w:t>
      </w:r>
    </w:p>
    <w:p w14:paraId="322A5DE0" w14:textId="5F7D41D8" w:rsidR="00364CC0" w:rsidRPr="00627FF5" w:rsidRDefault="00364CC0" w:rsidP="00627FF5">
      <w:pPr>
        <w:pStyle w:val="CORPSTEXTE"/>
        <w:rPr>
          <w:rFonts w:asciiTheme="majorHAnsi" w:hAnsiTheme="majorHAnsi" w:cstheme="majorHAnsi"/>
        </w:rPr>
      </w:pPr>
      <w:r w:rsidRPr="00627FF5">
        <w:rPr>
          <w:rFonts w:asciiTheme="majorHAnsi" w:hAnsiTheme="majorHAnsi" w:cstheme="majorHAnsi"/>
        </w:rPr>
        <w:t>1, Boulevard LAKANAL</w:t>
      </w:r>
    </w:p>
    <w:p w14:paraId="5F7325C8" w14:textId="6EA9DBED" w:rsidR="00364CC0" w:rsidRPr="00627FF5" w:rsidRDefault="00364CC0" w:rsidP="00627FF5">
      <w:pPr>
        <w:pStyle w:val="CORPSTEXTE"/>
        <w:rPr>
          <w:rFonts w:asciiTheme="majorHAnsi" w:hAnsiTheme="majorHAnsi" w:cstheme="majorHAnsi"/>
        </w:rPr>
      </w:pPr>
      <w:r w:rsidRPr="00627FF5">
        <w:rPr>
          <w:rFonts w:asciiTheme="majorHAnsi" w:hAnsiTheme="majorHAnsi" w:cstheme="majorHAnsi"/>
        </w:rPr>
        <w:t>BP 70171</w:t>
      </w:r>
    </w:p>
    <w:p w14:paraId="7A321704" w14:textId="3A4E5FEA" w:rsidR="00364CC0" w:rsidRPr="00627FF5" w:rsidRDefault="00364CC0" w:rsidP="00627FF5">
      <w:pPr>
        <w:pStyle w:val="CORPSTEXTE"/>
        <w:rPr>
          <w:rFonts w:asciiTheme="majorHAnsi" w:hAnsiTheme="majorHAnsi" w:cstheme="majorHAnsi"/>
        </w:rPr>
      </w:pPr>
      <w:r w:rsidRPr="00627FF5">
        <w:rPr>
          <w:rFonts w:asciiTheme="majorHAnsi" w:hAnsiTheme="majorHAnsi" w:cstheme="majorHAnsi"/>
        </w:rPr>
        <w:t>24019 PERIGUEUX CEDEX</w:t>
      </w:r>
    </w:p>
    <w:p w14:paraId="3573E614" w14:textId="4E828606" w:rsidR="00364CC0" w:rsidRPr="00627FF5" w:rsidRDefault="00364CC0" w:rsidP="00627FF5">
      <w:pPr>
        <w:pStyle w:val="CORPSTEXTE"/>
        <w:rPr>
          <w:rFonts w:asciiTheme="majorHAnsi" w:hAnsiTheme="majorHAnsi" w:cstheme="majorHAnsi"/>
        </w:rPr>
      </w:pPr>
      <w:r w:rsidRPr="00627FF5">
        <w:rPr>
          <w:rFonts w:asciiTheme="majorHAnsi" w:hAnsiTheme="majorHAnsi" w:cstheme="majorHAnsi"/>
        </w:rPr>
        <w:t>Tel : 05.53.35.86.00</w:t>
      </w:r>
    </w:p>
    <w:p w14:paraId="52F2FA8B" w14:textId="3B15AC6D" w:rsidR="00364CC0" w:rsidRPr="00627FF5" w:rsidRDefault="00364CC0" w:rsidP="00627FF5">
      <w:pPr>
        <w:pStyle w:val="CORPSTEXTE"/>
        <w:rPr>
          <w:rFonts w:asciiTheme="majorHAnsi" w:hAnsiTheme="majorHAnsi" w:cstheme="majorHAnsi"/>
        </w:rPr>
      </w:pPr>
      <w:r w:rsidRPr="00627FF5">
        <w:rPr>
          <w:rFonts w:asciiTheme="majorHAnsi" w:hAnsiTheme="majorHAnsi" w:cstheme="majorHAnsi"/>
        </w:rPr>
        <w:t xml:space="preserve">Courriel : </w:t>
      </w:r>
      <w:hyperlink r:id="rId13" w:history="1">
        <w:r w:rsidRPr="00627FF5">
          <w:rPr>
            <w:rStyle w:val="Lienhypertexte"/>
            <w:rFonts w:asciiTheme="majorHAnsi" w:hAnsiTheme="majorHAnsi" w:cstheme="majorHAnsi"/>
          </w:rPr>
          <w:t>contact@grandperigueux.fr</w:t>
        </w:r>
      </w:hyperlink>
    </w:p>
    <w:p w14:paraId="311211D5" w14:textId="785600DC" w:rsidR="00364CC0" w:rsidRPr="00627FF5" w:rsidRDefault="00364CC0" w:rsidP="00627FF5">
      <w:pPr>
        <w:pStyle w:val="CORPSTEXTE"/>
        <w:rPr>
          <w:rFonts w:asciiTheme="majorHAnsi" w:hAnsiTheme="majorHAnsi" w:cstheme="majorHAnsi"/>
        </w:rPr>
      </w:pPr>
      <w:r w:rsidRPr="00627FF5">
        <w:rPr>
          <w:rFonts w:asciiTheme="majorHAnsi" w:hAnsiTheme="majorHAnsi" w:cstheme="majorHAnsi"/>
        </w:rPr>
        <w:t xml:space="preserve">Adresse internet : </w:t>
      </w:r>
      <w:hyperlink r:id="rId14" w:history="1">
        <w:r w:rsidRPr="00627FF5">
          <w:rPr>
            <w:rStyle w:val="Lienhypertexte"/>
            <w:rFonts w:asciiTheme="majorHAnsi" w:hAnsiTheme="majorHAnsi" w:cstheme="majorHAnsi"/>
          </w:rPr>
          <w:t>http://www.grandperigueux.fr</w:t>
        </w:r>
      </w:hyperlink>
      <w:r w:rsidRPr="00627FF5">
        <w:rPr>
          <w:rFonts w:asciiTheme="majorHAnsi" w:hAnsiTheme="majorHAnsi" w:cstheme="majorHAnsi"/>
        </w:rPr>
        <w:t xml:space="preserve"> </w:t>
      </w:r>
    </w:p>
    <w:p w14:paraId="1C9BF431" w14:textId="77777777" w:rsidR="006845C2" w:rsidRPr="00627FF5" w:rsidRDefault="006845C2" w:rsidP="00627FF5">
      <w:pPr>
        <w:pStyle w:val="CORPSTEXTE"/>
        <w:rPr>
          <w:rFonts w:asciiTheme="majorHAnsi" w:hAnsiTheme="majorHAnsi" w:cstheme="majorHAnsi"/>
        </w:rPr>
      </w:pPr>
    </w:p>
    <w:p w14:paraId="25F3C3A9" w14:textId="524F2CB8" w:rsidR="006845C2" w:rsidRPr="00627FF5" w:rsidRDefault="002D2485" w:rsidP="00627FF5">
      <w:r w:rsidRPr="00627FF5">
        <w:t>La présente consultation relève</w:t>
      </w:r>
      <w:r w:rsidR="00364CC0" w:rsidRPr="00627FF5">
        <w:t xml:space="preserve"> de </w:t>
      </w:r>
      <w:r w:rsidR="00364CC0" w:rsidRPr="00627FF5">
        <w:rPr>
          <w:b/>
        </w:rPr>
        <w:t xml:space="preserve">l’article L.2122-1-1 </w:t>
      </w:r>
      <w:r w:rsidR="0085290A">
        <w:rPr>
          <w:b/>
        </w:rPr>
        <w:t>du Code Général de la Propriété des Personnes Publiques</w:t>
      </w:r>
      <w:r w:rsidR="00364CC0" w:rsidRPr="00627FF5">
        <w:t xml:space="preserve">. Le Grand Périgueux organise librement une procédure de consultation </w:t>
      </w:r>
      <w:r w:rsidR="003F4757" w:rsidRPr="00627FF5">
        <w:t xml:space="preserve">avec une publicité adéquate afin d’assurer du respect du principe de liberté du commerce et de l’industrie et du droit de la concurrence. </w:t>
      </w:r>
    </w:p>
    <w:p w14:paraId="1A27D4E9" w14:textId="77777777" w:rsidR="004D4979" w:rsidRPr="00627FF5" w:rsidRDefault="004D4979" w:rsidP="00627FF5"/>
    <w:p w14:paraId="41795724" w14:textId="2E2915A8" w:rsidR="006845C2" w:rsidRPr="00627FF5" w:rsidRDefault="000F5891" w:rsidP="0052637D">
      <w:pPr>
        <w:pStyle w:val="Article"/>
      </w:pPr>
      <w:r w:rsidRPr="00627FF5">
        <w:t xml:space="preserve">Détail des </w:t>
      </w:r>
      <w:r w:rsidRPr="0052637D">
        <w:t>prestations</w:t>
      </w:r>
    </w:p>
    <w:p w14:paraId="1C5732FA" w14:textId="70ED9D62" w:rsidR="000F5891" w:rsidRPr="00627FF5" w:rsidRDefault="000F5891" w:rsidP="00627FF5">
      <w:pPr>
        <w:pStyle w:val="CORPSTEXTE"/>
        <w:rPr>
          <w:rFonts w:asciiTheme="majorHAnsi" w:hAnsiTheme="majorHAnsi" w:cstheme="majorHAnsi"/>
        </w:rPr>
      </w:pPr>
    </w:p>
    <w:p w14:paraId="702A6383" w14:textId="4AC13F81" w:rsidR="00AB053D" w:rsidRDefault="00AB053D" w:rsidP="009E186B">
      <w:pPr>
        <w:pStyle w:val="CORPSTEXTE"/>
        <w:rPr>
          <w:rFonts w:asciiTheme="majorHAnsi" w:hAnsiTheme="majorHAnsi" w:cstheme="majorHAnsi"/>
        </w:rPr>
      </w:pPr>
      <w:r w:rsidRPr="00627FF5">
        <w:rPr>
          <w:rFonts w:asciiTheme="majorHAnsi" w:hAnsiTheme="majorHAnsi" w:cstheme="majorHAnsi"/>
        </w:rPr>
        <w:t xml:space="preserve">Cet appel à </w:t>
      </w:r>
      <w:r w:rsidR="00E1503B">
        <w:rPr>
          <w:rFonts w:asciiTheme="majorHAnsi" w:hAnsiTheme="majorHAnsi" w:cstheme="majorHAnsi"/>
        </w:rPr>
        <w:t>projet</w:t>
      </w:r>
      <w:r w:rsidR="00EB3AE0">
        <w:rPr>
          <w:rFonts w:asciiTheme="majorHAnsi" w:hAnsiTheme="majorHAnsi" w:cstheme="majorHAnsi"/>
        </w:rPr>
        <w:t>s</w:t>
      </w:r>
      <w:r w:rsidRPr="00627FF5">
        <w:rPr>
          <w:rFonts w:asciiTheme="majorHAnsi" w:hAnsiTheme="majorHAnsi" w:cstheme="majorHAnsi"/>
        </w:rPr>
        <w:t xml:space="preserve"> porte sur la réalisation de centrales photovoltaïques raccordées au réseau sur le patrimoine bâti</w:t>
      </w:r>
      <w:r w:rsidR="00B67397" w:rsidRPr="00627FF5">
        <w:rPr>
          <w:rFonts w:asciiTheme="majorHAnsi" w:hAnsiTheme="majorHAnsi" w:cstheme="majorHAnsi"/>
        </w:rPr>
        <w:t xml:space="preserve"> et non bâti</w:t>
      </w:r>
      <w:r w:rsidRPr="00627FF5">
        <w:rPr>
          <w:rFonts w:asciiTheme="majorHAnsi" w:hAnsiTheme="majorHAnsi" w:cstheme="majorHAnsi"/>
        </w:rPr>
        <w:t xml:space="preserve"> dont </w:t>
      </w:r>
      <w:r w:rsidR="00B67397" w:rsidRPr="00627FF5">
        <w:rPr>
          <w:rFonts w:asciiTheme="majorHAnsi" w:hAnsiTheme="majorHAnsi" w:cstheme="majorHAnsi"/>
        </w:rPr>
        <w:t>la Communauté d’Agglomération du Grand Périgueux</w:t>
      </w:r>
      <w:r w:rsidR="009E186B">
        <w:rPr>
          <w:rFonts w:asciiTheme="majorHAnsi" w:hAnsiTheme="majorHAnsi" w:cstheme="majorHAnsi"/>
        </w:rPr>
        <w:t xml:space="preserve"> est propriétaire. </w:t>
      </w:r>
      <w:r w:rsidRPr="00627FF5">
        <w:rPr>
          <w:rFonts w:asciiTheme="majorHAnsi" w:hAnsiTheme="majorHAnsi" w:cstheme="majorHAnsi"/>
        </w:rPr>
        <w:t xml:space="preserve">Les candidats retenus seront chargés de </w:t>
      </w:r>
      <w:r w:rsidR="009E186B">
        <w:rPr>
          <w:rFonts w:asciiTheme="majorHAnsi" w:hAnsiTheme="majorHAnsi" w:cstheme="majorHAnsi"/>
        </w:rPr>
        <w:t>la conception</w:t>
      </w:r>
      <w:r w:rsidRPr="00627FF5">
        <w:rPr>
          <w:rFonts w:asciiTheme="majorHAnsi" w:hAnsiTheme="majorHAnsi" w:cstheme="majorHAnsi"/>
        </w:rPr>
        <w:t xml:space="preserve">, </w:t>
      </w:r>
      <w:r w:rsidR="009E186B">
        <w:rPr>
          <w:rFonts w:asciiTheme="majorHAnsi" w:hAnsiTheme="majorHAnsi" w:cstheme="majorHAnsi"/>
        </w:rPr>
        <w:t>la réalisation</w:t>
      </w:r>
      <w:r w:rsidRPr="00627FF5">
        <w:rPr>
          <w:rFonts w:asciiTheme="majorHAnsi" w:hAnsiTheme="majorHAnsi" w:cstheme="majorHAnsi"/>
        </w:rPr>
        <w:t xml:space="preserve">, </w:t>
      </w:r>
      <w:r w:rsidR="009E186B">
        <w:rPr>
          <w:rFonts w:asciiTheme="majorHAnsi" w:hAnsiTheme="majorHAnsi" w:cstheme="majorHAnsi"/>
        </w:rPr>
        <w:t>l’exploitation et la maintenance</w:t>
      </w:r>
      <w:r w:rsidRPr="00627FF5">
        <w:rPr>
          <w:rFonts w:asciiTheme="majorHAnsi" w:hAnsiTheme="majorHAnsi" w:cstheme="majorHAnsi"/>
        </w:rPr>
        <w:t xml:space="preserve"> des centrales de production d'électricité photovoltaïque sur un ou plusieurs </w:t>
      </w:r>
      <w:r w:rsidR="00A650B4" w:rsidRPr="00627FF5">
        <w:rPr>
          <w:rFonts w:asciiTheme="majorHAnsi" w:hAnsiTheme="majorHAnsi" w:cstheme="majorHAnsi"/>
        </w:rPr>
        <w:t>site</w:t>
      </w:r>
      <w:r w:rsidR="00E1503B">
        <w:rPr>
          <w:rFonts w:asciiTheme="majorHAnsi" w:hAnsiTheme="majorHAnsi" w:cstheme="majorHAnsi"/>
        </w:rPr>
        <w:t>s</w:t>
      </w:r>
      <w:r w:rsidR="00A650B4" w:rsidRPr="00627FF5">
        <w:rPr>
          <w:rFonts w:asciiTheme="majorHAnsi" w:hAnsiTheme="majorHAnsi" w:cstheme="majorHAnsi"/>
        </w:rPr>
        <w:t xml:space="preserve"> (bâtiment ou parking)</w:t>
      </w:r>
      <w:r w:rsidRPr="00627FF5">
        <w:rPr>
          <w:rFonts w:asciiTheme="majorHAnsi" w:hAnsiTheme="majorHAnsi" w:cstheme="majorHAnsi"/>
        </w:rPr>
        <w:t xml:space="preserve"> </w:t>
      </w:r>
      <w:r w:rsidR="009E186B">
        <w:rPr>
          <w:rFonts w:asciiTheme="majorHAnsi" w:hAnsiTheme="majorHAnsi" w:cstheme="majorHAnsi"/>
        </w:rPr>
        <w:t xml:space="preserve">et d'en assurer le financement. </w:t>
      </w:r>
    </w:p>
    <w:p w14:paraId="567C47D1" w14:textId="77777777" w:rsidR="009E186B" w:rsidRDefault="009E186B" w:rsidP="009E186B">
      <w:pPr>
        <w:pStyle w:val="CORPSTEXTE"/>
        <w:rPr>
          <w:rFonts w:asciiTheme="majorHAnsi" w:hAnsiTheme="majorHAnsi" w:cstheme="majorHAnsi"/>
        </w:rPr>
      </w:pPr>
    </w:p>
    <w:p w14:paraId="3BB55569" w14:textId="6BE3B6C8" w:rsidR="00AB1470" w:rsidRPr="0052637D" w:rsidRDefault="00AB1470" w:rsidP="00AB1470">
      <w:pPr>
        <w:pStyle w:val="12"/>
      </w:pPr>
      <w:r>
        <w:t>Modalités de financement</w:t>
      </w:r>
    </w:p>
    <w:p w14:paraId="7DD3A6DD" w14:textId="77777777" w:rsidR="00AB1470" w:rsidRDefault="00AB1470" w:rsidP="009E186B">
      <w:pPr>
        <w:pStyle w:val="CORPSTEXTE"/>
        <w:rPr>
          <w:rFonts w:asciiTheme="majorHAnsi" w:hAnsiTheme="majorHAnsi" w:cstheme="majorHAnsi"/>
        </w:rPr>
      </w:pPr>
    </w:p>
    <w:p w14:paraId="6D48D590" w14:textId="0E24B9D1" w:rsidR="009E186B" w:rsidRDefault="009E186B" w:rsidP="009E186B">
      <w:pPr>
        <w:pStyle w:val="CORPSTEXTE"/>
        <w:rPr>
          <w:rFonts w:asciiTheme="majorHAnsi" w:hAnsiTheme="majorHAnsi" w:cstheme="majorHAnsi"/>
        </w:rPr>
      </w:pPr>
      <w:r>
        <w:rPr>
          <w:rFonts w:asciiTheme="majorHAnsi" w:hAnsiTheme="majorHAnsi" w:cstheme="majorHAnsi" w:hint="eastAsia"/>
        </w:rPr>
        <w:t>L</w:t>
      </w:r>
      <w:r>
        <w:rPr>
          <w:rFonts w:asciiTheme="majorHAnsi" w:hAnsiTheme="majorHAnsi" w:cstheme="majorHAnsi"/>
        </w:rPr>
        <w:t>e candidat retenu aura à sa charge, à ses risques et périls, l’ensemble des coûts direct</w:t>
      </w:r>
      <w:r w:rsidR="00E1503B">
        <w:rPr>
          <w:rFonts w:asciiTheme="majorHAnsi" w:hAnsiTheme="majorHAnsi" w:cstheme="majorHAnsi"/>
        </w:rPr>
        <w:t>s</w:t>
      </w:r>
      <w:r>
        <w:rPr>
          <w:rFonts w:asciiTheme="majorHAnsi" w:hAnsiTheme="majorHAnsi" w:cstheme="majorHAnsi"/>
        </w:rPr>
        <w:t xml:space="preserve"> et indirects d’investissement et notamment : </w:t>
      </w:r>
    </w:p>
    <w:p w14:paraId="556F4A46" w14:textId="77777777" w:rsidR="009E186B" w:rsidRDefault="009E186B" w:rsidP="009E186B">
      <w:pPr>
        <w:pStyle w:val="CORPSTEXTE"/>
        <w:rPr>
          <w:rFonts w:asciiTheme="majorHAnsi" w:hAnsiTheme="majorHAnsi" w:cstheme="majorHAnsi"/>
        </w:rPr>
      </w:pPr>
    </w:p>
    <w:p w14:paraId="26BFBF57" w14:textId="5E0C3A5A" w:rsidR="009E186B" w:rsidRDefault="009E186B" w:rsidP="009E186B">
      <w:pPr>
        <w:pStyle w:val="CORPSTEXTE"/>
        <w:numPr>
          <w:ilvl w:val="0"/>
          <w:numId w:val="17"/>
        </w:numPr>
        <w:rPr>
          <w:rFonts w:asciiTheme="majorHAnsi" w:hAnsiTheme="majorHAnsi" w:cstheme="majorHAnsi"/>
        </w:rPr>
      </w:pPr>
      <w:r>
        <w:rPr>
          <w:rFonts w:asciiTheme="majorHAnsi" w:hAnsiTheme="majorHAnsi" w:cstheme="majorHAnsi"/>
        </w:rPr>
        <w:t>Les travaux nécessaires à la mise en place et au fonctionnement des installations</w:t>
      </w:r>
    </w:p>
    <w:p w14:paraId="7B288F3E" w14:textId="04B3422D" w:rsidR="009E186B" w:rsidRDefault="009E186B" w:rsidP="009E186B">
      <w:pPr>
        <w:pStyle w:val="CORPSTEXTE"/>
        <w:numPr>
          <w:ilvl w:val="0"/>
          <w:numId w:val="17"/>
        </w:numPr>
        <w:rPr>
          <w:rFonts w:asciiTheme="majorHAnsi" w:hAnsiTheme="majorHAnsi" w:cstheme="majorHAnsi"/>
        </w:rPr>
      </w:pPr>
      <w:r w:rsidRPr="00E951A6">
        <w:rPr>
          <w:rFonts w:asciiTheme="majorHAnsi" w:hAnsiTheme="majorHAnsi" w:cstheme="majorHAnsi"/>
        </w:rPr>
        <w:t>La reprise d’étanchéité si nécessaire. Il est à noter que les sites et bâtiments concernés par le présent appel à projet</w:t>
      </w:r>
      <w:r w:rsidR="00EB3AE0">
        <w:rPr>
          <w:rFonts w:asciiTheme="majorHAnsi" w:hAnsiTheme="majorHAnsi" w:cstheme="majorHAnsi"/>
        </w:rPr>
        <w:t>s</w:t>
      </w:r>
      <w:r w:rsidRPr="00E951A6">
        <w:rPr>
          <w:rFonts w:asciiTheme="majorHAnsi" w:hAnsiTheme="majorHAnsi" w:cstheme="majorHAnsi"/>
        </w:rPr>
        <w:t xml:space="preserve"> sont proposés en l’état aux candidats. Le Grand Périgueux n’engagera aucun frais concernant la remise en état des toitures. Chaque candidat devra préalablement à son offre effectuer une visite sur site (Article </w:t>
      </w:r>
      <w:r w:rsidR="00406C91">
        <w:rPr>
          <w:rFonts w:asciiTheme="majorHAnsi" w:hAnsiTheme="majorHAnsi" w:cstheme="majorHAnsi"/>
        </w:rPr>
        <w:t>I</w:t>
      </w:r>
      <w:r w:rsidR="00E951A6" w:rsidRPr="00E951A6">
        <w:rPr>
          <w:rFonts w:asciiTheme="majorHAnsi" w:hAnsiTheme="majorHAnsi" w:cstheme="majorHAnsi"/>
        </w:rPr>
        <w:t>II</w:t>
      </w:r>
      <w:r w:rsidRPr="00E951A6">
        <w:rPr>
          <w:rFonts w:asciiTheme="majorHAnsi" w:hAnsiTheme="majorHAnsi" w:cstheme="majorHAnsi"/>
        </w:rPr>
        <w:t xml:space="preserve"> du document) et l’offre proposé</w:t>
      </w:r>
      <w:r w:rsidR="00EB3AE0">
        <w:rPr>
          <w:rFonts w:asciiTheme="majorHAnsi" w:hAnsiTheme="majorHAnsi" w:cstheme="majorHAnsi"/>
        </w:rPr>
        <w:t>e</w:t>
      </w:r>
      <w:r w:rsidRPr="00E951A6">
        <w:rPr>
          <w:rFonts w:asciiTheme="majorHAnsi" w:hAnsiTheme="majorHAnsi" w:cstheme="majorHAnsi"/>
        </w:rPr>
        <w:t xml:space="preserve"> sera réputée comprendre les frais d’étanchéité nécessaires. </w:t>
      </w:r>
    </w:p>
    <w:p w14:paraId="75A9288C" w14:textId="39506615" w:rsidR="00A956E5" w:rsidRPr="003C6528" w:rsidRDefault="00A956E5" w:rsidP="009E186B">
      <w:pPr>
        <w:pStyle w:val="CORPSTEXTE"/>
        <w:numPr>
          <w:ilvl w:val="0"/>
          <w:numId w:val="17"/>
        </w:numPr>
        <w:rPr>
          <w:rFonts w:asciiTheme="majorHAnsi" w:hAnsiTheme="majorHAnsi" w:cstheme="majorHAnsi"/>
        </w:rPr>
      </w:pPr>
      <w:r w:rsidRPr="003C6528">
        <w:rPr>
          <w:rFonts w:asciiTheme="majorHAnsi" w:hAnsiTheme="majorHAnsi" w:cstheme="majorHAnsi"/>
        </w:rPr>
        <w:t>Les travaux nécessaire</w:t>
      </w:r>
      <w:r w:rsidR="003C6528" w:rsidRPr="003C6528">
        <w:rPr>
          <w:rFonts w:asciiTheme="majorHAnsi" w:hAnsiTheme="majorHAnsi" w:cstheme="majorHAnsi"/>
        </w:rPr>
        <w:t>s</w:t>
      </w:r>
      <w:r w:rsidRPr="003C6528">
        <w:rPr>
          <w:rFonts w:asciiTheme="majorHAnsi" w:hAnsiTheme="majorHAnsi" w:cstheme="majorHAnsi"/>
        </w:rPr>
        <w:t xml:space="preserve"> </w:t>
      </w:r>
      <w:r w:rsidR="003C6528" w:rsidRPr="003C6528">
        <w:rPr>
          <w:rFonts w:asciiTheme="majorHAnsi" w:hAnsiTheme="majorHAnsi" w:cstheme="majorHAnsi"/>
        </w:rPr>
        <w:t>à</w:t>
      </w:r>
      <w:r w:rsidRPr="003C6528">
        <w:rPr>
          <w:rFonts w:asciiTheme="majorHAnsi" w:hAnsiTheme="majorHAnsi" w:cstheme="majorHAnsi"/>
        </w:rPr>
        <w:t xml:space="preserve"> la poursuite de l’exploitation des locaux en compatibilité avec l’existence de la centrale photovoltaïque (</w:t>
      </w:r>
      <w:r w:rsidRPr="003C6528">
        <w:rPr>
          <w:rFonts w:asciiTheme="majorHAnsi" w:hAnsiTheme="majorHAnsi" w:cstheme="majorHAnsi"/>
          <w:i/>
          <w:u w:val="single"/>
        </w:rPr>
        <w:t>Ex</w:t>
      </w:r>
      <w:r w:rsidRPr="003C6528">
        <w:rPr>
          <w:rFonts w:asciiTheme="majorHAnsi" w:hAnsiTheme="majorHAnsi" w:cstheme="majorHAnsi"/>
        </w:rPr>
        <w:t> : Plafond Coupe-Feu etc.</w:t>
      </w:r>
      <w:r w:rsidR="003C6528">
        <w:rPr>
          <w:rFonts w:asciiTheme="majorHAnsi" w:hAnsiTheme="majorHAnsi" w:cstheme="majorHAnsi"/>
        </w:rPr>
        <w:t>.</w:t>
      </w:r>
      <w:r w:rsidRPr="003C6528">
        <w:rPr>
          <w:rFonts w:asciiTheme="majorHAnsi" w:hAnsiTheme="majorHAnsi" w:cstheme="majorHAnsi"/>
        </w:rPr>
        <w:t>.)</w:t>
      </w:r>
    </w:p>
    <w:p w14:paraId="51219844" w14:textId="1C557B52" w:rsidR="009E186B" w:rsidRDefault="009E186B" w:rsidP="009E186B">
      <w:pPr>
        <w:pStyle w:val="CORPSTEXTE"/>
        <w:numPr>
          <w:ilvl w:val="0"/>
          <w:numId w:val="17"/>
        </w:numPr>
        <w:rPr>
          <w:rFonts w:asciiTheme="majorHAnsi" w:hAnsiTheme="majorHAnsi" w:cstheme="majorHAnsi"/>
        </w:rPr>
      </w:pPr>
      <w:r>
        <w:rPr>
          <w:rFonts w:asciiTheme="majorHAnsi" w:hAnsiTheme="majorHAnsi" w:cstheme="majorHAnsi"/>
        </w:rPr>
        <w:t xml:space="preserve">Les frais liés au </w:t>
      </w:r>
      <w:r w:rsidR="00E1503B">
        <w:rPr>
          <w:rFonts w:asciiTheme="majorHAnsi" w:hAnsiTheme="majorHAnsi" w:cstheme="majorHAnsi"/>
        </w:rPr>
        <w:t>recours</w:t>
      </w:r>
      <w:r>
        <w:rPr>
          <w:rFonts w:asciiTheme="majorHAnsi" w:hAnsiTheme="majorHAnsi" w:cstheme="majorHAnsi"/>
        </w:rPr>
        <w:t xml:space="preserve"> à des prestataires extérieurs nécessaire</w:t>
      </w:r>
      <w:r w:rsidR="00E1503B">
        <w:rPr>
          <w:rFonts w:asciiTheme="majorHAnsi" w:hAnsiTheme="majorHAnsi" w:cstheme="majorHAnsi"/>
        </w:rPr>
        <w:t>s</w:t>
      </w:r>
      <w:r>
        <w:rPr>
          <w:rFonts w:asciiTheme="majorHAnsi" w:hAnsiTheme="majorHAnsi" w:cstheme="majorHAnsi"/>
        </w:rPr>
        <w:t xml:space="preserve"> à l’exécution des travaux (CSPS, contrôleur techniques, constats d’huissiers etc…)</w:t>
      </w:r>
    </w:p>
    <w:p w14:paraId="6EA091A8" w14:textId="6ECBD869" w:rsidR="005C4C25" w:rsidRDefault="005C4C25" w:rsidP="009E186B">
      <w:pPr>
        <w:pStyle w:val="CORPSTEXTE"/>
        <w:numPr>
          <w:ilvl w:val="0"/>
          <w:numId w:val="17"/>
        </w:numPr>
        <w:rPr>
          <w:rFonts w:asciiTheme="majorHAnsi" w:hAnsiTheme="majorHAnsi" w:cstheme="majorHAnsi"/>
        </w:rPr>
      </w:pPr>
      <w:r>
        <w:rPr>
          <w:rFonts w:asciiTheme="majorHAnsi" w:hAnsiTheme="majorHAnsi" w:cstheme="majorHAnsi"/>
        </w:rPr>
        <w:t xml:space="preserve">Les coûts relatifs au raccordement au réseau public de distribution d’électricité. </w:t>
      </w:r>
    </w:p>
    <w:p w14:paraId="0DFD5636" w14:textId="460626AD" w:rsidR="009E186B" w:rsidRDefault="009E186B" w:rsidP="009E186B">
      <w:pPr>
        <w:pStyle w:val="CORPSTEXTE"/>
        <w:numPr>
          <w:ilvl w:val="0"/>
          <w:numId w:val="17"/>
        </w:numPr>
        <w:rPr>
          <w:rFonts w:asciiTheme="majorHAnsi" w:hAnsiTheme="majorHAnsi" w:cstheme="majorHAnsi"/>
        </w:rPr>
      </w:pPr>
      <w:r>
        <w:rPr>
          <w:rFonts w:asciiTheme="majorHAnsi" w:hAnsiTheme="majorHAnsi" w:cstheme="majorHAnsi"/>
        </w:rPr>
        <w:t xml:space="preserve">La création ou l’aménagement d’un local technique </w:t>
      </w:r>
    </w:p>
    <w:p w14:paraId="1937F23E" w14:textId="36ECDF7A" w:rsidR="00A956E5" w:rsidRPr="00A956E5" w:rsidRDefault="009E186B" w:rsidP="009E186B">
      <w:pPr>
        <w:pStyle w:val="CORPSTEXTE"/>
        <w:numPr>
          <w:ilvl w:val="0"/>
          <w:numId w:val="17"/>
        </w:numPr>
        <w:rPr>
          <w:rFonts w:asciiTheme="majorHAnsi" w:hAnsiTheme="majorHAnsi" w:cstheme="majorHAnsi"/>
        </w:rPr>
      </w:pPr>
      <w:r>
        <w:rPr>
          <w:rFonts w:asciiTheme="majorHAnsi" w:hAnsiTheme="majorHAnsi" w:cstheme="majorHAnsi"/>
        </w:rPr>
        <w:t xml:space="preserve">L’ensemble des frais annexes nécessaires au bon fonctionnement des équipements photovoltaïques. </w:t>
      </w:r>
      <w:r w:rsidR="00A956E5" w:rsidRPr="00A956E5">
        <w:rPr>
          <w:rFonts w:asciiTheme="majorHAnsi" w:hAnsiTheme="majorHAnsi" w:cstheme="majorHAnsi"/>
        </w:rPr>
        <w:t xml:space="preserve"> </w:t>
      </w:r>
    </w:p>
    <w:p w14:paraId="1A2335F0" w14:textId="77777777" w:rsidR="00A956E5" w:rsidRDefault="00A956E5" w:rsidP="009E186B">
      <w:pPr>
        <w:pStyle w:val="CORPSTEXTE"/>
        <w:rPr>
          <w:rFonts w:asciiTheme="majorHAnsi" w:hAnsiTheme="majorHAnsi" w:cstheme="majorHAnsi"/>
        </w:rPr>
      </w:pPr>
    </w:p>
    <w:p w14:paraId="3C59B711" w14:textId="77777777" w:rsidR="00AB1470" w:rsidRDefault="009E186B" w:rsidP="00AB1470">
      <w:pPr>
        <w:pStyle w:val="CORPSTEXTE"/>
        <w:rPr>
          <w:rFonts w:asciiTheme="majorHAnsi" w:hAnsiTheme="majorHAnsi" w:cstheme="majorHAnsi"/>
        </w:rPr>
      </w:pPr>
      <w:r>
        <w:rPr>
          <w:rFonts w:asciiTheme="majorHAnsi" w:hAnsiTheme="majorHAnsi" w:cstheme="majorHAnsi"/>
        </w:rPr>
        <w:t>L’offre du candidat est réputée complète et comprenant l’ensemble des investissements et frais afférents au(x) projet(s)</w:t>
      </w:r>
      <w:r w:rsidR="0052637D">
        <w:rPr>
          <w:rFonts w:asciiTheme="majorHAnsi" w:hAnsiTheme="majorHAnsi" w:cstheme="majorHAnsi"/>
        </w:rPr>
        <w:t>.</w:t>
      </w:r>
      <w:r w:rsidR="00AB1470">
        <w:rPr>
          <w:rFonts w:asciiTheme="majorHAnsi" w:hAnsiTheme="majorHAnsi" w:cstheme="majorHAnsi"/>
        </w:rPr>
        <w:t xml:space="preserve"> </w:t>
      </w:r>
    </w:p>
    <w:p w14:paraId="5FF08CA6" w14:textId="77777777" w:rsidR="00AB1470" w:rsidRDefault="00AB1470" w:rsidP="00AB1470">
      <w:pPr>
        <w:pStyle w:val="CORPSTEXTE"/>
        <w:rPr>
          <w:rFonts w:asciiTheme="majorHAnsi" w:hAnsiTheme="majorHAnsi" w:cstheme="majorHAnsi"/>
        </w:rPr>
      </w:pPr>
    </w:p>
    <w:p w14:paraId="067A6C96" w14:textId="58D0DE64" w:rsidR="00AB1470" w:rsidRDefault="00AB1470" w:rsidP="00AB1470">
      <w:pPr>
        <w:pStyle w:val="CORPSTEXTE"/>
        <w:rPr>
          <w:rFonts w:asciiTheme="majorHAnsi" w:hAnsiTheme="majorHAnsi" w:cstheme="majorHAnsi"/>
        </w:rPr>
      </w:pPr>
      <w:r w:rsidRPr="00627FF5">
        <w:rPr>
          <w:rFonts w:asciiTheme="majorHAnsi" w:hAnsiTheme="majorHAnsi" w:cstheme="majorHAnsi"/>
        </w:rPr>
        <w:t>Les candidats seront titulaires du contrat de revente d'électricité</w:t>
      </w:r>
      <w:r>
        <w:rPr>
          <w:rFonts w:asciiTheme="majorHAnsi" w:hAnsiTheme="majorHAnsi" w:cstheme="majorHAnsi"/>
        </w:rPr>
        <w:t>. </w:t>
      </w:r>
    </w:p>
    <w:p w14:paraId="2A50B2D8" w14:textId="77777777" w:rsidR="00AB1470" w:rsidRDefault="00AB1470" w:rsidP="00AB1470">
      <w:pPr>
        <w:pStyle w:val="CORPSTEXTE"/>
        <w:rPr>
          <w:rFonts w:asciiTheme="majorHAnsi" w:hAnsiTheme="majorHAnsi" w:cstheme="majorHAnsi"/>
        </w:rPr>
      </w:pPr>
    </w:p>
    <w:p w14:paraId="2E05E00D" w14:textId="4F651295" w:rsidR="009E186B" w:rsidRDefault="00AB1470" w:rsidP="009E186B">
      <w:pPr>
        <w:pStyle w:val="CORPSTEXTE"/>
        <w:rPr>
          <w:rFonts w:asciiTheme="majorHAnsi" w:hAnsiTheme="majorHAnsi" w:cstheme="majorHAnsi"/>
        </w:rPr>
      </w:pPr>
      <w:r w:rsidRPr="0052637D">
        <w:rPr>
          <w:rFonts w:asciiTheme="majorHAnsi" w:hAnsiTheme="majorHAnsi" w:cstheme="majorHAnsi" w:hint="eastAsia"/>
        </w:rPr>
        <w:lastRenderedPageBreak/>
        <w:t>Les candidats verseront à la Communauté d</w:t>
      </w:r>
      <w:r w:rsidRPr="0052637D">
        <w:rPr>
          <w:rFonts w:asciiTheme="majorHAnsi" w:hAnsiTheme="majorHAnsi" w:cstheme="majorHAnsi" w:hint="eastAsia"/>
        </w:rPr>
        <w:t>’</w:t>
      </w:r>
      <w:r w:rsidRPr="0052637D">
        <w:rPr>
          <w:rFonts w:asciiTheme="majorHAnsi" w:hAnsiTheme="majorHAnsi" w:cstheme="majorHAnsi" w:hint="eastAsia"/>
        </w:rPr>
        <w:t>Agglomération du Grand Périgueux une redevance d'occupation d</w:t>
      </w:r>
      <w:r>
        <w:rPr>
          <w:rFonts w:asciiTheme="majorHAnsi" w:hAnsiTheme="majorHAnsi" w:cstheme="majorHAnsi" w:hint="eastAsia"/>
        </w:rPr>
        <w:t>ont ils proposeront le montant dans leur offre</w:t>
      </w:r>
      <w:r w:rsidR="00D75EEB">
        <w:rPr>
          <w:rFonts w:asciiTheme="majorHAnsi" w:hAnsiTheme="majorHAnsi" w:cstheme="majorHAnsi"/>
        </w:rPr>
        <w:t xml:space="preserve"> avec une part fixe et une part variable</w:t>
      </w:r>
      <w:r>
        <w:rPr>
          <w:rFonts w:asciiTheme="majorHAnsi" w:hAnsiTheme="majorHAnsi" w:cstheme="majorHAnsi"/>
        </w:rPr>
        <w:t xml:space="preserve">. </w:t>
      </w:r>
    </w:p>
    <w:p w14:paraId="1668AFCA" w14:textId="77777777" w:rsidR="00E1503B" w:rsidRDefault="00E1503B" w:rsidP="009E186B">
      <w:pPr>
        <w:pStyle w:val="CORPSTEXTE"/>
        <w:rPr>
          <w:rFonts w:asciiTheme="majorHAnsi" w:hAnsiTheme="majorHAnsi" w:cstheme="majorHAnsi"/>
        </w:rPr>
      </w:pPr>
    </w:p>
    <w:p w14:paraId="20839668" w14:textId="35E6C523" w:rsidR="00B90236" w:rsidRPr="0052637D" w:rsidRDefault="00EC3431" w:rsidP="00AB1470">
      <w:pPr>
        <w:pStyle w:val="12"/>
      </w:pPr>
      <w:r>
        <w:t>Objectifs et performance</w:t>
      </w:r>
    </w:p>
    <w:p w14:paraId="368770E3" w14:textId="77777777" w:rsidR="00B90236" w:rsidRDefault="00B90236">
      <w:pPr>
        <w:spacing w:after="160" w:line="259" w:lineRule="auto"/>
        <w:jc w:val="left"/>
      </w:pPr>
    </w:p>
    <w:p w14:paraId="634F8C77" w14:textId="746D95AE" w:rsidR="00EC3431" w:rsidRDefault="00EC3431" w:rsidP="00EC3431">
      <w:pPr>
        <w:pStyle w:val="CORPSTEXTE"/>
        <w:rPr>
          <w:rFonts w:asciiTheme="majorHAnsi" w:hAnsiTheme="majorHAnsi" w:cstheme="majorHAnsi"/>
        </w:rPr>
      </w:pPr>
      <w:r w:rsidRPr="00EC3431">
        <w:rPr>
          <w:rFonts w:asciiTheme="majorHAnsi" w:hAnsiTheme="majorHAnsi" w:cstheme="majorHAnsi"/>
        </w:rPr>
        <w:t>Le candidat assure</w:t>
      </w:r>
      <w:r w:rsidR="00F00A36">
        <w:rPr>
          <w:rFonts w:asciiTheme="majorHAnsi" w:hAnsiTheme="majorHAnsi" w:cstheme="majorHAnsi"/>
        </w:rPr>
        <w:t>ra</w:t>
      </w:r>
      <w:r w:rsidRPr="00EC3431">
        <w:rPr>
          <w:rFonts w:asciiTheme="majorHAnsi" w:hAnsiTheme="majorHAnsi" w:cstheme="majorHAnsi"/>
        </w:rPr>
        <w:t xml:space="preserve"> la mise en place d'un suivi des performances à des fins de connaissance (productions journalières, production cumulée, </w:t>
      </w:r>
      <w:r>
        <w:rPr>
          <w:rFonts w:asciiTheme="majorHAnsi" w:hAnsiTheme="majorHAnsi" w:cstheme="majorHAnsi"/>
        </w:rPr>
        <w:t>tonnes de CO2 évitées). Un</w:t>
      </w:r>
      <w:r w:rsidRPr="00EC3431">
        <w:rPr>
          <w:rFonts w:asciiTheme="majorHAnsi" w:hAnsiTheme="majorHAnsi" w:cstheme="majorHAnsi"/>
        </w:rPr>
        <w:t xml:space="preserve"> bilan annuel techniq</w:t>
      </w:r>
      <w:r>
        <w:rPr>
          <w:rFonts w:asciiTheme="majorHAnsi" w:hAnsiTheme="majorHAnsi" w:cstheme="majorHAnsi"/>
        </w:rPr>
        <w:t xml:space="preserve">ue et financier sera joint à l’offre </w:t>
      </w:r>
      <w:r w:rsidRPr="00EC3431">
        <w:rPr>
          <w:rFonts w:asciiTheme="majorHAnsi" w:hAnsiTheme="majorHAnsi" w:cstheme="majorHAnsi"/>
        </w:rPr>
        <w:t>dans lequel seront précisées toutes informations relatives à l'exploitation de l'installation (production kWh, CO2, travaux de maintenance, chiffre d'affaire</w:t>
      </w:r>
      <w:r w:rsidR="00F00A36">
        <w:rPr>
          <w:rFonts w:asciiTheme="majorHAnsi" w:hAnsiTheme="majorHAnsi" w:cstheme="majorHAnsi"/>
        </w:rPr>
        <w:t>s</w:t>
      </w:r>
      <w:r w:rsidRPr="00EC3431">
        <w:rPr>
          <w:rFonts w:asciiTheme="majorHAnsi" w:hAnsiTheme="majorHAnsi" w:cstheme="majorHAnsi"/>
        </w:rPr>
        <w:t>...).</w:t>
      </w:r>
    </w:p>
    <w:p w14:paraId="61884070" w14:textId="77777777" w:rsidR="00AB1470" w:rsidRPr="00EC3431" w:rsidRDefault="00AB1470" w:rsidP="00EC3431">
      <w:pPr>
        <w:pStyle w:val="CORPSTEXTE"/>
        <w:rPr>
          <w:rFonts w:asciiTheme="majorHAnsi" w:hAnsiTheme="majorHAnsi" w:cstheme="majorHAnsi"/>
        </w:rPr>
      </w:pPr>
    </w:p>
    <w:p w14:paraId="7DCC987A" w14:textId="1718909A" w:rsidR="00EC3431" w:rsidRPr="00AB1470" w:rsidRDefault="00EC3431" w:rsidP="00AB1470">
      <w:pPr>
        <w:pStyle w:val="abc"/>
        <w:rPr>
          <w:u w:val="none"/>
        </w:rPr>
      </w:pPr>
      <w:r w:rsidRPr="00AB1470">
        <w:rPr>
          <w:u w:val="none"/>
        </w:rPr>
        <w:t xml:space="preserve">Le bilan carbone d’installation </w:t>
      </w:r>
    </w:p>
    <w:p w14:paraId="7125A488" w14:textId="77777777" w:rsidR="00EC3431" w:rsidRDefault="00EC3431" w:rsidP="00EC3431">
      <w:pPr>
        <w:pStyle w:val="CORPSTEXTE"/>
        <w:rPr>
          <w:rFonts w:asciiTheme="majorHAnsi" w:hAnsiTheme="majorHAnsi" w:cstheme="majorHAnsi"/>
        </w:rPr>
      </w:pPr>
    </w:p>
    <w:p w14:paraId="359B0BF3" w14:textId="77777777" w:rsidR="00AB1470" w:rsidRDefault="00EC3431" w:rsidP="00EC3431">
      <w:r w:rsidRPr="00627FF5">
        <w:t>A ce titre, un mémoire sera produit afin de présenter la quantité d'énergie utilisée pour les principales phases de production ainsi que le contenu en CO</w:t>
      </w:r>
      <w:r w:rsidRPr="00EB3AE0">
        <w:rPr>
          <w:vertAlign w:val="subscript"/>
        </w:rPr>
        <w:t>2</w:t>
      </w:r>
      <w:r w:rsidRPr="00627FF5">
        <w:t xml:space="preserve"> de cette énergie. </w:t>
      </w:r>
    </w:p>
    <w:p w14:paraId="0E684D65" w14:textId="77777777" w:rsidR="00AB1470" w:rsidRDefault="00AB1470" w:rsidP="00EC3431"/>
    <w:p w14:paraId="526DC859" w14:textId="08207770" w:rsidR="00AB1470" w:rsidRDefault="003C6528" w:rsidP="00EC3431">
      <w:r w:rsidRPr="003C6528">
        <w:t>Ainsi, pour chaque étape de la production des installations, depuis l’extraction des matières premières jusqu’à la réalisation du produit fini, il sera décrit les modes et les lieux de réalisation avec les indicateurs correspondants (Quantité d’énergie, CO</w:t>
      </w:r>
      <w:r w:rsidRPr="003C6528">
        <w:rPr>
          <w:vertAlign w:val="subscript"/>
        </w:rPr>
        <w:t>2</w:t>
      </w:r>
      <w:r w:rsidRPr="003C6528">
        <w:t>). En cas de</w:t>
      </w:r>
      <w:r w:rsidR="00EC3431" w:rsidRPr="003C6528">
        <w:t xml:space="preserve"> production multiple, le mémoire technique donnera la répartition indicative. </w:t>
      </w:r>
    </w:p>
    <w:p w14:paraId="550C5096" w14:textId="77777777" w:rsidR="00AB1470" w:rsidRDefault="00AB1470" w:rsidP="00EC3431"/>
    <w:p w14:paraId="44519815" w14:textId="58ABE20F" w:rsidR="00EC3431" w:rsidRPr="00627FF5" w:rsidRDefault="00EC3431" w:rsidP="00EC3431">
      <w:r w:rsidRPr="00627FF5">
        <w:t>Ce bilan carbone détaillera également les émissions de GES (exprimées en équivalent CO</w:t>
      </w:r>
      <w:r w:rsidRPr="00EB3AE0">
        <w:rPr>
          <w:vertAlign w:val="subscript"/>
        </w:rPr>
        <w:t>²</w:t>
      </w:r>
      <w:r w:rsidRPr="00627FF5">
        <w:t>) de la réalisation de l'installation, de la maintenance et de l'exploitation. A ce titre, les émissions liées aux transports associés à la réalisation de l'installation, à sa maintenance et à son exploitation seront précisées.</w:t>
      </w:r>
    </w:p>
    <w:p w14:paraId="6518CCC4" w14:textId="77777777" w:rsidR="00EC3431" w:rsidRDefault="00EC3431" w:rsidP="00EC3431">
      <w:pPr>
        <w:pStyle w:val="CORPSTEXTE"/>
        <w:rPr>
          <w:rFonts w:asciiTheme="majorHAnsi" w:hAnsiTheme="majorHAnsi" w:cstheme="majorHAnsi"/>
        </w:rPr>
      </w:pPr>
    </w:p>
    <w:p w14:paraId="6FA02953" w14:textId="3A2D74C4" w:rsidR="00EC3431" w:rsidRPr="00EC3431" w:rsidRDefault="00EC3431" w:rsidP="00AB1470">
      <w:pPr>
        <w:pStyle w:val="abc"/>
      </w:pPr>
      <w:r w:rsidRPr="00EC3431">
        <w:t xml:space="preserve">L’aptitude au recyclage des panneaux </w:t>
      </w:r>
    </w:p>
    <w:p w14:paraId="03745DAA" w14:textId="77777777" w:rsidR="00EC3431" w:rsidRDefault="00EC3431" w:rsidP="00EC3431">
      <w:pPr>
        <w:pStyle w:val="CORPSTEXTE"/>
        <w:rPr>
          <w:rFonts w:asciiTheme="majorHAnsi" w:hAnsiTheme="majorHAnsi" w:cstheme="majorHAnsi"/>
        </w:rPr>
      </w:pPr>
    </w:p>
    <w:p w14:paraId="2239E9CC" w14:textId="547C5CFD" w:rsidR="00EC3431" w:rsidRDefault="00EC3431" w:rsidP="00AB1470">
      <w:r w:rsidRPr="00627FF5">
        <w:t xml:space="preserve">La nature des composants, et leurs modes de recyclage respectifs seront précisés. Cette note fera notamment apparaître les engagements pris par le candidat ou son fournisseur de panneaux en matière de collecte et de </w:t>
      </w:r>
      <w:proofErr w:type="spellStart"/>
      <w:r w:rsidRPr="00627FF5">
        <w:t>recyclabilité</w:t>
      </w:r>
      <w:proofErr w:type="spellEnd"/>
      <w:r w:rsidRPr="00627FF5">
        <w:t xml:space="preserve"> des panneaux photovoltaïques. Ces engagements se traduiront notamment par un taux de collecte et un taux de recyclage. Le respect de ces engagements pourra prendre la forme d'une adhésion du candidat ou de son fournisseur de panneaux photovoltaïques à une association ou organisation collective assurant une collecte et/ou un recyclage, ou la forme d'un engagement propre du candidat ou de son fournisseur de panneaux photovoltaïques.</w:t>
      </w:r>
    </w:p>
    <w:p w14:paraId="22CB02F0" w14:textId="77777777" w:rsidR="00EC3431" w:rsidRDefault="00EC3431" w:rsidP="00EC3431">
      <w:pPr>
        <w:pStyle w:val="CORPSTEXTE"/>
        <w:rPr>
          <w:rFonts w:asciiTheme="majorHAnsi" w:hAnsiTheme="majorHAnsi" w:cstheme="majorHAnsi"/>
        </w:rPr>
      </w:pPr>
    </w:p>
    <w:p w14:paraId="67F63341" w14:textId="089173A3" w:rsidR="00EC3431" w:rsidRPr="00EC3431" w:rsidRDefault="00EC3431" w:rsidP="00AB1470">
      <w:pPr>
        <w:pStyle w:val="abc"/>
      </w:pPr>
      <w:r w:rsidRPr="00EC3431">
        <w:t>L’impact économique et social des installations</w:t>
      </w:r>
    </w:p>
    <w:p w14:paraId="63508C57" w14:textId="77777777" w:rsidR="00EC3431" w:rsidRDefault="00EC3431" w:rsidP="00EC3431">
      <w:pPr>
        <w:pStyle w:val="CORPSTEXTE"/>
        <w:rPr>
          <w:rFonts w:asciiTheme="majorHAnsi" w:hAnsiTheme="majorHAnsi" w:cstheme="majorHAnsi"/>
        </w:rPr>
      </w:pPr>
    </w:p>
    <w:p w14:paraId="098B678A" w14:textId="0ECB7E9A" w:rsidR="00B90236" w:rsidRPr="00EC3431" w:rsidRDefault="00EC3431" w:rsidP="00EC3431">
      <w:pPr>
        <w:pStyle w:val="CORPSTEXTE"/>
        <w:rPr>
          <w:rFonts w:asciiTheme="majorHAnsi" w:hAnsiTheme="majorHAnsi" w:cstheme="majorHAnsi"/>
        </w:rPr>
      </w:pPr>
      <w:r w:rsidRPr="00EC3431">
        <w:rPr>
          <w:rFonts w:asciiTheme="majorHAnsi" w:hAnsiTheme="majorHAnsi" w:cstheme="majorHAnsi"/>
        </w:rPr>
        <w:t xml:space="preserve">Le candidat précisera, à l'échelle du territoire </w:t>
      </w:r>
      <w:r w:rsidR="000E4CDC">
        <w:rPr>
          <w:rFonts w:asciiTheme="majorHAnsi" w:hAnsiTheme="majorHAnsi" w:cstheme="majorHAnsi"/>
        </w:rPr>
        <w:t>communautaire</w:t>
      </w:r>
      <w:r w:rsidRPr="00EC3431">
        <w:rPr>
          <w:rFonts w:asciiTheme="majorHAnsi" w:hAnsiTheme="majorHAnsi" w:cstheme="majorHAnsi"/>
        </w:rPr>
        <w:t xml:space="preserve">, l'impact économique et social de son projet en terme d'implication des entreprises, d'emplois éventuellement crées par la réalisation des travaux et l'exploitation de l’équipement photovoltaïque, d'intégration de parcours d'insertion. </w:t>
      </w:r>
    </w:p>
    <w:p w14:paraId="29851B3B" w14:textId="77777777" w:rsidR="00B90236" w:rsidRDefault="00B90236" w:rsidP="009E186B">
      <w:pPr>
        <w:pStyle w:val="CORPSTEXTE"/>
        <w:rPr>
          <w:rFonts w:asciiTheme="majorHAnsi" w:hAnsiTheme="majorHAnsi" w:cstheme="majorHAnsi"/>
        </w:rPr>
      </w:pPr>
    </w:p>
    <w:p w14:paraId="26A85010" w14:textId="334D2166" w:rsidR="000E4CDC" w:rsidRDefault="000E4CDC" w:rsidP="000E4CDC">
      <w:pPr>
        <w:pStyle w:val="abc"/>
      </w:pPr>
      <w:r>
        <w:t>Calendrier et délais</w:t>
      </w:r>
    </w:p>
    <w:p w14:paraId="22144025" w14:textId="77777777" w:rsidR="000E4CDC" w:rsidRDefault="000E4CDC" w:rsidP="009E186B">
      <w:pPr>
        <w:pStyle w:val="CORPSTEXTE"/>
        <w:rPr>
          <w:rFonts w:asciiTheme="majorHAnsi" w:hAnsiTheme="majorHAnsi" w:cstheme="majorHAnsi"/>
        </w:rPr>
      </w:pPr>
    </w:p>
    <w:p w14:paraId="19B6E082" w14:textId="51474AF4" w:rsidR="00B90236" w:rsidRDefault="00B90236" w:rsidP="009E186B">
      <w:pPr>
        <w:pStyle w:val="CORPSTEXTE"/>
        <w:rPr>
          <w:rFonts w:asciiTheme="majorHAnsi" w:hAnsiTheme="majorHAnsi" w:cstheme="majorHAnsi"/>
        </w:rPr>
      </w:pPr>
      <w:r>
        <w:rPr>
          <w:rFonts w:asciiTheme="majorHAnsi" w:hAnsiTheme="majorHAnsi" w:cstheme="majorHAnsi"/>
        </w:rPr>
        <w:t>Le candidat doit proposer un planning détaillé de l’installation et de la mise en service et préciser le délai global de</w:t>
      </w:r>
      <w:r w:rsidR="00523FC3">
        <w:rPr>
          <w:rFonts w:asciiTheme="majorHAnsi" w:hAnsiTheme="majorHAnsi" w:cstheme="majorHAnsi"/>
        </w:rPr>
        <w:t>s</w:t>
      </w:r>
      <w:r>
        <w:rPr>
          <w:rFonts w:asciiTheme="majorHAnsi" w:hAnsiTheme="majorHAnsi" w:cstheme="majorHAnsi"/>
        </w:rPr>
        <w:t xml:space="preserve"> travaux. </w:t>
      </w:r>
    </w:p>
    <w:p w14:paraId="3B657ADF" w14:textId="420B11F0" w:rsidR="009E186B" w:rsidRDefault="00B90236" w:rsidP="009E186B">
      <w:pPr>
        <w:pStyle w:val="CORPSTEXTE"/>
        <w:rPr>
          <w:rFonts w:asciiTheme="majorHAnsi" w:hAnsiTheme="majorHAnsi" w:cstheme="majorHAnsi"/>
        </w:rPr>
      </w:pPr>
      <w:r>
        <w:rPr>
          <w:rFonts w:asciiTheme="majorHAnsi" w:hAnsiTheme="majorHAnsi" w:cstheme="majorHAnsi"/>
        </w:rPr>
        <w:t xml:space="preserve">Le candidat devra également proposer à la Communauté d’Agglomération du Grand Périgueux une durée d’occupation du domaine public et préciser la durée d’amortissement de l’équipement et ses annexes. </w:t>
      </w:r>
    </w:p>
    <w:p w14:paraId="22DD999D" w14:textId="77777777" w:rsidR="00111E77" w:rsidRDefault="00111E77" w:rsidP="009E186B">
      <w:pPr>
        <w:pStyle w:val="CORPSTEXTE"/>
        <w:rPr>
          <w:rFonts w:asciiTheme="majorHAnsi" w:hAnsiTheme="majorHAnsi" w:cstheme="majorHAnsi"/>
        </w:rPr>
      </w:pPr>
    </w:p>
    <w:p w14:paraId="0387073E" w14:textId="48C1E660" w:rsidR="0052637D" w:rsidRPr="0052637D" w:rsidRDefault="0052637D" w:rsidP="0052637D">
      <w:pPr>
        <w:pStyle w:val="Article"/>
      </w:pPr>
      <w:r w:rsidRPr="0052637D">
        <w:t>Délivrance de l’Autorisation d’Occupation temporaire du domaine public communautaire</w:t>
      </w:r>
    </w:p>
    <w:p w14:paraId="3F2799EC" w14:textId="77777777" w:rsidR="009E186B" w:rsidRDefault="009E186B" w:rsidP="009E186B">
      <w:pPr>
        <w:pStyle w:val="CORPSTEXTE"/>
        <w:rPr>
          <w:rFonts w:asciiTheme="majorHAnsi" w:hAnsiTheme="majorHAnsi" w:cstheme="majorHAnsi"/>
        </w:rPr>
      </w:pPr>
    </w:p>
    <w:p w14:paraId="139DAFE0" w14:textId="0641E62D" w:rsidR="0052637D" w:rsidRDefault="0052637D" w:rsidP="0052637D">
      <w:pPr>
        <w:pStyle w:val="CORPSTEXTE"/>
        <w:rPr>
          <w:rFonts w:asciiTheme="majorHAnsi" w:hAnsiTheme="majorHAnsi" w:cstheme="majorHAnsi"/>
        </w:rPr>
      </w:pPr>
      <w:r w:rsidRPr="0052637D">
        <w:rPr>
          <w:rFonts w:asciiTheme="majorHAnsi" w:hAnsiTheme="majorHAnsi" w:cstheme="majorHAnsi" w:hint="eastAsia"/>
        </w:rPr>
        <w:t>Les candidats retenus solliciteront une Autorisation d'Occupation Temporaire (AOT) du domaine public constitutive de droits réels, pour la durée contractualisée, conformément aux dispositions des articles L2122-1 à L2122-12 du Code Général de la Propriét</w:t>
      </w:r>
      <w:r w:rsidRPr="0052637D">
        <w:rPr>
          <w:rFonts w:asciiTheme="majorHAnsi" w:hAnsiTheme="majorHAnsi" w:cstheme="majorHAnsi"/>
        </w:rPr>
        <w:t>é des Personnes Publiques, qui sera assortie d'un</w:t>
      </w:r>
      <w:r w:rsidR="00800C7A">
        <w:rPr>
          <w:rFonts w:asciiTheme="majorHAnsi" w:hAnsiTheme="majorHAnsi" w:cstheme="majorHAnsi"/>
        </w:rPr>
        <w:t xml:space="preserve"> bail emphytéotique non détachable, à la charge du prestataire, </w:t>
      </w:r>
      <w:r w:rsidRPr="0052637D">
        <w:rPr>
          <w:rFonts w:asciiTheme="majorHAnsi" w:hAnsiTheme="majorHAnsi" w:cstheme="majorHAnsi"/>
        </w:rPr>
        <w:t>précisant les conditions d'exploitation des centrales photovoltaïques.</w:t>
      </w:r>
    </w:p>
    <w:p w14:paraId="6B932010" w14:textId="77777777" w:rsidR="00800C7A" w:rsidRPr="0052637D" w:rsidRDefault="00800C7A" w:rsidP="0052637D">
      <w:pPr>
        <w:pStyle w:val="CORPSTEXTE"/>
        <w:rPr>
          <w:rFonts w:asciiTheme="majorHAnsi" w:hAnsiTheme="majorHAnsi" w:cstheme="majorHAnsi"/>
        </w:rPr>
      </w:pPr>
    </w:p>
    <w:p w14:paraId="3C8CD30B" w14:textId="0F0FD9B1" w:rsidR="0052637D" w:rsidRDefault="0052637D" w:rsidP="0052637D">
      <w:pPr>
        <w:pStyle w:val="CORPSTEXTE"/>
        <w:rPr>
          <w:rFonts w:asciiTheme="majorHAnsi" w:hAnsiTheme="majorHAnsi" w:cstheme="majorHAnsi"/>
        </w:rPr>
      </w:pPr>
      <w:r w:rsidRPr="0052637D">
        <w:rPr>
          <w:rFonts w:asciiTheme="majorHAnsi" w:hAnsiTheme="majorHAnsi" w:cstheme="majorHAnsi" w:hint="eastAsia"/>
        </w:rPr>
        <w:t>Les candidats retenus feront seuls leur affaire de l'obtention des autorisations nécessaires à la réalisation du projet et du respect des règles applicables en matière d'urbanisme et de fiscalité, en tenant compte des caractéristiques des bâtiments qui s</w:t>
      </w:r>
      <w:r w:rsidRPr="0052637D">
        <w:rPr>
          <w:rFonts w:asciiTheme="majorHAnsi" w:hAnsiTheme="majorHAnsi" w:cstheme="majorHAnsi"/>
        </w:rPr>
        <w:t>ont soumis à des règles de sécurité et de garantie particulières (régime des bâtiments recevant du public</w:t>
      </w:r>
      <w:r w:rsidR="00F00A36">
        <w:rPr>
          <w:rFonts w:asciiTheme="majorHAnsi" w:hAnsiTheme="majorHAnsi" w:cstheme="majorHAnsi"/>
        </w:rPr>
        <w:t xml:space="preserve"> par exemple</w:t>
      </w:r>
      <w:r w:rsidRPr="0052637D">
        <w:rPr>
          <w:rFonts w:asciiTheme="majorHAnsi" w:hAnsiTheme="majorHAnsi" w:cstheme="majorHAnsi"/>
        </w:rPr>
        <w:t xml:space="preserve">) ; </w:t>
      </w:r>
    </w:p>
    <w:p w14:paraId="038749BB" w14:textId="77777777" w:rsidR="0052637D" w:rsidRDefault="0052637D" w:rsidP="0052637D">
      <w:pPr>
        <w:pStyle w:val="CORPSTEXTE"/>
        <w:rPr>
          <w:rFonts w:asciiTheme="majorHAnsi" w:hAnsiTheme="majorHAnsi" w:cstheme="majorHAnsi"/>
        </w:rPr>
      </w:pPr>
    </w:p>
    <w:p w14:paraId="5A54C49C" w14:textId="24DD63F3" w:rsidR="005C4C25" w:rsidRDefault="0052637D" w:rsidP="009E186B">
      <w:pPr>
        <w:pStyle w:val="CORPSTEXTE"/>
        <w:rPr>
          <w:rFonts w:asciiTheme="majorHAnsi" w:hAnsiTheme="majorHAnsi" w:cstheme="majorHAnsi"/>
        </w:rPr>
      </w:pPr>
      <w:r w:rsidRPr="0052637D">
        <w:rPr>
          <w:rFonts w:asciiTheme="majorHAnsi" w:hAnsiTheme="majorHAnsi" w:cstheme="majorHAnsi"/>
        </w:rPr>
        <w:t xml:space="preserve">La mise à disposition de toitures ou parking dans le cadre du présent appel à projets ne préjuge pas de la position ultérieure quant aux décisions </w:t>
      </w:r>
      <w:r w:rsidR="00F00A36">
        <w:rPr>
          <w:rFonts w:asciiTheme="majorHAnsi" w:hAnsiTheme="majorHAnsi" w:cstheme="majorHAnsi"/>
        </w:rPr>
        <w:t>d’autorisation de</w:t>
      </w:r>
      <w:r w:rsidRPr="0052637D">
        <w:rPr>
          <w:rFonts w:asciiTheme="majorHAnsi" w:hAnsiTheme="majorHAnsi" w:cstheme="majorHAnsi"/>
        </w:rPr>
        <w:t xml:space="preserve"> la réalisation des projets, notamment pour ce qui concerne les suites données aux études d’impact, aux autorisations au titre de l’urbanisme, au raccordement, ou encore à l’autorisation d’exploiter.</w:t>
      </w:r>
    </w:p>
    <w:p w14:paraId="458230D7" w14:textId="77777777" w:rsidR="007802BB" w:rsidRDefault="007802BB" w:rsidP="009E186B">
      <w:pPr>
        <w:pStyle w:val="CORPSTEXTE"/>
        <w:rPr>
          <w:rFonts w:asciiTheme="majorHAnsi" w:hAnsiTheme="majorHAnsi" w:cstheme="majorHAnsi"/>
        </w:rPr>
      </w:pPr>
    </w:p>
    <w:p w14:paraId="55135362" w14:textId="77777777" w:rsidR="007802BB" w:rsidRPr="0052637D" w:rsidRDefault="007802BB" w:rsidP="007802BB">
      <w:pPr>
        <w:pStyle w:val="Article"/>
      </w:pPr>
      <w:r>
        <w:t>Communication</w:t>
      </w:r>
    </w:p>
    <w:p w14:paraId="6172B29D" w14:textId="77777777" w:rsidR="007802BB" w:rsidRPr="00111E77" w:rsidRDefault="007802BB" w:rsidP="007802BB">
      <w:pPr>
        <w:pStyle w:val="CORPSTEXTE"/>
        <w:rPr>
          <w:rFonts w:asciiTheme="majorHAnsi" w:hAnsiTheme="majorHAnsi" w:cstheme="majorHAnsi"/>
        </w:rPr>
      </w:pPr>
    </w:p>
    <w:p w14:paraId="083B0CFA" w14:textId="77777777" w:rsidR="007802BB" w:rsidRPr="00111E77" w:rsidRDefault="007802BB" w:rsidP="007802BB">
      <w:pPr>
        <w:pStyle w:val="CORPSTEXTE"/>
        <w:rPr>
          <w:rFonts w:asciiTheme="majorHAnsi" w:hAnsiTheme="majorHAnsi" w:cstheme="majorHAnsi"/>
        </w:rPr>
      </w:pPr>
      <w:r>
        <w:rPr>
          <w:rFonts w:asciiTheme="majorHAnsi" w:hAnsiTheme="majorHAnsi" w:cstheme="majorHAnsi"/>
        </w:rPr>
        <w:t xml:space="preserve">Le Grand Périgueux souhaite largement communiquer sur cette démarche durable. </w:t>
      </w:r>
      <w:r w:rsidRPr="00111E77">
        <w:rPr>
          <w:rFonts w:asciiTheme="majorHAnsi" w:hAnsiTheme="majorHAnsi" w:cstheme="majorHAnsi"/>
        </w:rPr>
        <w:t>Dans le respect des règles du secret commercial, le candidat s'engage également à céder un droit d'exploitation des documents, images et interviews qui auront pu être ainsi transmis et réalisés.</w:t>
      </w:r>
    </w:p>
    <w:p w14:paraId="5C6D816D" w14:textId="77777777" w:rsidR="007802BB" w:rsidRPr="00111E77" w:rsidRDefault="007802BB" w:rsidP="007802BB">
      <w:pPr>
        <w:pStyle w:val="CORPSTEXTE"/>
        <w:rPr>
          <w:rFonts w:asciiTheme="majorHAnsi" w:hAnsiTheme="majorHAnsi" w:cstheme="majorHAnsi"/>
        </w:rPr>
      </w:pPr>
      <w:r>
        <w:rPr>
          <w:rFonts w:asciiTheme="majorHAnsi" w:hAnsiTheme="majorHAnsi" w:cstheme="majorHAnsi"/>
        </w:rPr>
        <w:t xml:space="preserve"> </w:t>
      </w:r>
    </w:p>
    <w:p w14:paraId="700B0BAF" w14:textId="0CEE7F25" w:rsidR="007802BB" w:rsidRPr="00111E77" w:rsidRDefault="007802BB" w:rsidP="007802BB">
      <w:pPr>
        <w:pStyle w:val="CORPSTEXTE"/>
        <w:rPr>
          <w:rFonts w:asciiTheme="majorHAnsi" w:hAnsiTheme="majorHAnsi" w:cstheme="majorHAnsi"/>
        </w:rPr>
      </w:pPr>
      <w:r w:rsidRPr="00111E77">
        <w:rPr>
          <w:rFonts w:asciiTheme="majorHAnsi" w:hAnsiTheme="majorHAnsi" w:cstheme="majorHAnsi"/>
        </w:rPr>
        <w:t xml:space="preserve">De même, le candidat portera à la connaissance du </w:t>
      </w:r>
      <w:r w:rsidR="00F00A36">
        <w:rPr>
          <w:rFonts w:asciiTheme="majorHAnsi" w:hAnsiTheme="majorHAnsi" w:cstheme="majorHAnsi"/>
        </w:rPr>
        <w:t>Grand Périgueux</w:t>
      </w:r>
      <w:r w:rsidRPr="00111E77">
        <w:rPr>
          <w:rFonts w:asciiTheme="majorHAnsi" w:hAnsiTheme="majorHAnsi" w:cstheme="majorHAnsi"/>
        </w:rPr>
        <w:t xml:space="preserve"> les noms des entreprises intervenant</w:t>
      </w:r>
      <w:r w:rsidR="003962C8">
        <w:rPr>
          <w:rFonts w:asciiTheme="majorHAnsi" w:hAnsiTheme="majorHAnsi" w:cstheme="majorHAnsi"/>
        </w:rPr>
        <w:t>e</w:t>
      </w:r>
      <w:r w:rsidRPr="00111E77">
        <w:rPr>
          <w:rFonts w:asciiTheme="majorHAnsi" w:hAnsiTheme="majorHAnsi" w:cstheme="majorHAnsi"/>
        </w:rPr>
        <w:t>s, leurs caractéristiques et leurs effectifs, tant pour la réalisation que pour l'exploitation des inst</w:t>
      </w:r>
      <w:r>
        <w:rPr>
          <w:rFonts w:asciiTheme="majorHAnsi" w:hAnsiTheme="majorHAnsi" w:cstheme="majorHAnsi"/>
        </w:rPr>
        <w:t>allations.</w:t>
      </w:r>
    </w:p>
    <w:p w14:paraId="72CC37A6" w14:textId="77777777" w:rsidR="007802BB" w:rsidRPr="00111E77" w:rsidRDefault="007802BB" w:rsidP="007802BB">
      <w:pPr>
        <w:pStyle w:val="CORPSTEXTE"/>
        <w:rPr>
          <w:rFonts w:asciiTheme="majorHAnsi" w:hAnsiTheme="majorHAnsi" w:cstheme="majorHAnsi"/>
        </w:rPr>
      </w:pPr>
    </w:p>
    <w:p w14:paraId="1F7FDDE8" w14:textId="080A10E8" w:rsidR="007802BB" w:rsidRPr="00111E77" w:rsidRDefault="007802BB" w:rsidP="007802BB">
      <w:pPr>
        <w:pStyle w:val="CORPSTEXTE"/>
        <w:rPr>
          <w:rFonts w:asciiTheme="majorHAnsi" w:hAnsiTheme="majorHAnsi" w:cstheme="majorHAnsi"/>
        </w:rPr>
      </w:pPr>
      <w:r w:rsidRPr="00111E77">
        <w:rPr>
          <w:rFonts w:asciiTheme="majorHAnsi" w:hAnsiTheme="majorHAnsi" w:cstheme="majorHAnsi"/>
        </w:rPr>
        <w:t xml:space="preserve">Le candidat </w:t>
      </w:r>
      <w:r>
        <w:rPr>
          <w:rFonts w:asciiTheme="majorHAnsi" w:hAnsiTheme="majorHAnsi" w:cstheme="majorHAnsi"/>
        </w:rPr>
        <w:t>devra</w:t>
      </w:r>
      <w:r w:rsidRPr="00111E77">
        <w:rPr>
          <w:rFonts w:asciiTheme="majorHAnsi" w:hAnsiTheme="majorHAnsi" w:cstheme="majorHAnsi"/>
        </w:rPr>
        <w:t xml:space="preserve"> réaliser un support</w:t>
      </w:r>
      <w:r>
        <w:rPr>
          <w:rFonts w:asciiTheme="majorHAnsi" w:hAnsiTheme="majorHAnsi" w:cstheme="majorHAnsi"/>
        </w:rPr>
        <w:t xml:space="preserve"> pédagogique</w:t>
      </w:r>
      <w:r w:rsidRPr="00111E77">
        <w:rPr>
          <w:rFonts w:asciiTheme="majorHAnsi" w:hAnsiTheme="majorHAnsi" w:cstheme="majorHAnsi"/>
        </w:rPr>
        <w:t xml:space="preserve"> </w:t>
      </w:r>
      <w:r>
        <w:rPr>
          <w:rFonts w:asciiTheme="majorHAnsi" w:hAnsiTheme="majorHAnsi" w:cstheme="majorHAnsi"/>
        </w:rPr>
        <w:t xml:space="preserve">sur chaque site afin de valoriser l’équipement mis en place. Ce dernier pourra prendre la forme d’un panneau d’information (synoptique du fonctionnement de la centrale, </w:t>
      </w:r>
      <w:r w:rsidR="00DB4B69">
        <w:rPr>
          <w:rFonts w:asciiTheme="majorHAnsi" w:hAnsiTheme="majorHAnsi" w:cstheme="majorHAnsi"/>
        </w:rPr>
        <w:t>les avantages du photovoltaïque</w:t>
      </w:r>
      <w:r>
        <w:rPr>
          <w:rFonts w:asciiTheme="majorHAnsi" w:hAnsiTheme="majorHAnsi" w:cstheme="majorHAnsi"/>
        </w:rPr>
        <w:t xml:space="preserve"> etc…). </w:t>
      </w:r>
      <w:r w:rsidRPr="00EC3431">
        <w:rPr>
          <w:rFonts w:asciiTheme="majorHAnsi" w:hAnsiTheme="majorHAnsi" w:cstheme="majorHAnsi"/>
        </w:rPr>
        <w:t>Un tableau d'affichage numérique à l’e</w:t>
      </w:r>
      <w:r w:rsidR="00DB4B69">
        <w:rPr>
          <w:rFonts w:asciiTheme="majorHAnsi" w:hAnsiTheme="majorHAnsi" w:cstheme="majorHAnsi"/>
        </w:rPr>
        <w:t xml:space="preserve">ntrée du site ou à proximité de l’équipement </w:t>
      </w:r>
      <w:r w:rsidRPr="00EC3431">
        <w:rPr>
          <w:rFonts w:asciiTheme="majorHAnsi" w:hAnsiTheme="majorHAnsi" w:cstheme="majorHAnsi"/>
        </w:rPr>
        <w:t xml:space="preserve">indiquera les données émises par la centrale </w:t>
      </w:r>
      <w:r w:rsidR="00DB4B69">
        <w:rPr>
          <w:rFonts w:asciiTheme="majorHAnsi" w:hAnsiTheme="majorHAnsi" w:cstheme="majorHAnsi"/>
        </w:rPr>
        <w:t>photovoltaïque</w:t>
      </w:r>
      <w:r w:rsidRPr="00EC3431">
        <w:rPr>
          <w:rFonts w:asciiTheme="majorHAnsi" w:hAnsiTheme="majorHAnsi" w:cstheme="majorHAnsi"/>
        </w:rPr>
        <w:t xml:space="preserve"> (</w:t>
      </w:r>
      <w:r w:rsidR="00075A9D" w:rsidRPr="00075A9D">
        <w:rPr>
          <w:rFonts w:asciiTheme="majorHAnsi" w:hAnsiTheme="majorHAnsi" w:cstheme="majorHAnsi"/>
        </w:rPr>
        <w:t>production journalière/mensuelle/annuelle et les émissions évitées de gaz à effet de serre en tonnes équivalent CO</w:t>
      </w:r>
      <w:r w:rsidR="00075A9D" w:rsidRPr="00EB3AE0">
        <w:rPr>
          <w:rFonts w:asciiTheme="majorHAnsi" w:hAnsiTheme="majorHAnsi" w:cstheme="majorHAnsi"/>
          <w:vertAlign w:val="subscript"/>
        </w:rPr>
        <w:t>2</w:t>
      </w:r>
      <w:r w:rsidR="00075A9D">
        <w:rPr>
          <w:rFonts w:asciiTheme="majorHAnsi" w:hAnsiTheme="majorHAnsi" w:cstheme="majorHAnsi"/>
        </w:rPr>
        <w:t>)</w:t>
      </w:r>
    </w:p>
    <w:p w14:paraId="0770D7D7" w14:textId="77777777" w:rsidR="007802BB" w:rsidRPr="00111E77" w:rsidRDefault="007802BB" w:rsidP="007802BB">
      <w:pPr>
        <w:pStyle w:val="CORPSTEXTE"/>
        <w:rPr>
          <w:rFonts w:asciiTheme="majorHAnsi" w:hAnsiTheme="majorHAnsi" w:cstheme="majorHAnsi"/>
        </w:rPr>
      </w:pPr>
    </w:p>
    <w:p w14:paraId="0F14FC52" w14:textId="34906DD5" w:rsidR="007802BB" w:rsidRDefault="007802BB" w:rsidP="007802BB">
      <w:pPr>
        <w:pStyle w:val="CORPSTEXTE"/>
        <w:rPr>
          <w:rFonts w:asciiTheme="majorHAnsi" w:hAnsiTheme="majorHAnsi" w:cstheme="majorHAnsi"/>
        </w:rPr>
      </w:pPr>
      <w:r>
        <w:rPr>
          <w:rFonts w:asciiTheme="majorHAnsi" w:hAnsiTheme="majorHAnsi" w:cstheme="majorHAnsi"/>
        </w:rPr>
        <w:t xml:space="preserve">Cette participation </w:t>
      </w:r>
      <w:r w:rsidRPr="00111E77">
        <w:rPr>
          <w:rFonts w:asciiTheme="majorHAnsi" w:hAnsiTheme="majorHAnsi" w:cstheme="majorHAnsi"/>
        </w:rPr>
        <w:t>du candidat aux actions de communication décrites ci-dessus s’entend</w:t>
      </w:r>
      <w:r>
        <w:rPr>
          <w:rFonts w:asciiTheme="majorHAnsi" w:hAnsiTheme="majorHAnsi" w:cstheme="majorHAnsi"/>
        </w:rPr>
        <w:t xml:space="preserve"> inclus</w:t>
      </w:r>
      <w:r w:rsidR="003962C8">
        <w:rPr>
          <w:rFonts w:asciiTheme="majorHAnsi" w:hAnsiTheme="majorHAnsi" w:cstheme="majorHAnsi"/>
        </w:rPr>
        <w:t>e</w:t>
      </w:r>
      <w:r>
        <w:rPr>
          <w:rFonts w:asciiTheme="majorHAnsi" w:hAnsiTheme="majorHAnsi" w:cstheme="majorHAnsi"/>
        </w:rPr>
        <w:t xml:space="preserve"> dans sa proposition.</w:t>
      </w:r>
    </w:p>
    <w:p w14:paraId="2B1AFC48" w14:textId="77777777" w:rsidR="0052637D" w:rsidRDefault="0052637D" w:rsidP="009E186B">
      <w:pPr>
        <w:pStyle w:val="CORPSTEXTE"/>
        <w:rPr>
          <w:rFonts w:asciiTheme="majorHAnsi" w:hAnsiTheme="majorHAnsi" w:cstheme="majorHAnsi"/>
        </w:rPr>
      </w:pPr>
    </w:p>
    <w:p w14:paraId="2C3D3241" w14:textId="235CEDB8" w:rsidR="0052637D" w:rsidRPr="0052637D" w:rsidRDefault="00B07623" w:rsidP="0052637D">
      <w:pPr>
        <w:pStyle w:val="Article"/>
      </w:pPr>
      <w:r>
        <w:t>Sécurité et r</w:t>
      </w:r>
      <w:r w:rsidR="0052637D">
        <w:t>esponsabilités</w:t>
      </w:r>
    </w:p>
    <w:p w14:paraId="454D1266" w14:textId="77777777" w:rsidR="0052637D" w:rsidRDefault="0052637D" w:rsidP="009E186B">
      <w:pPr>
        <w:pStyle w:val="CORPSTEXTE"/>
        <w:rPr>
          <w:rFonts w:asciiTheme="majorHAnsi" w:hAnsiTheme="majorHAnsi" w:cstheme="majorHAnsi"/>
        </w:rPr>
      </w:pPr>
    </w:p>
    <w:p w14:paraId="4B38A480" w14:textId="2C613FB6" w:rsidR="00B07623" w:rsidRDefault="00B07623" w:rsidP="009E186B">
      <w:pPr>
        <w:pStyle w:val="CORPSTEXTE"/>
        <w:rPr>
          <w:rFonts w:asciiTheme="majorHAnsi" w:hAnsiTheme="majorHAnsi" w:cstheme="majorHAnsi"/>
        </w:rPr>
      </w:pPr>
      <w:r>
        <w:rPr>
          <w:rFonts w:asciiTheme="majorHAnsi" w:hAnsiTheme="majorHAnsi" w:cstheme="majorHAnsi"/>
        </w:rPr>
        <w:t xml:space="preserve">Lors de l’exécution des travaux en site occupé, l’opérateur doit prendre toutes les mesures nécessaires pour garantir la sécurité des usagers et s’adapter aux contraintes de chaque site. L’organisation des travaux doit donc être adaptée à ce contexte (horaire, bruit, sécurité). </w:t>
      </w:r>
    </w:p>
    <w:p w14:paraId="74D1B6DD" w14:textId="77777777" w:rsidR="00B07623" w:rsidRDefault="00B07623" w:rsidP="009E186B">
      <w:pPr>
        <w:pStyle w:val="CORPSTEXTE"/>
        <w:rPr>
          <w:rFonts w:asciiTheme="majorHAnsi" w:hAnsiTheme="majorHAnsi" w:cstheme="majorHAnsi"/>
        </w:rPr>
      </w:pPr>
    </w:p>
    <w:p w14:paraId="29D5F3AC" w14:textId="26453118" w:rsidR="00B07623" w:rsidRDefault="00B07623" w:rsidP="009E186B">
      <w:pPr>
        <w:pStyle w:val="CORPSTEXTE"/>
        <w:rPr>
          <w:rFonts w:asciiTheme="majorHAnsi" w:hAnsiTheme="majorHAnsi" w:cstheme="majorHAnsi"/>
        </w:rPr>
      </w:pPr>
      <w:r>
        <w:rPr>
          <w:rFonts w:asciiTheme="majorHAnsi" w:hAnsiTheme="majorHAnsi" w:cstheme="majorHAnsi"/>
        </w:rPr>
        <w:t>Les équipements photovoltaïques mis en place doivent permettre à toute</w:t>
      </w:r>
      <w:r w:rsidR="00DB4B69">
        <w:rPr>
          <w:rFonts w:asciiTheme="majorHAnsi" w:hAnsiTheme="majorHAnsi" w:cstheme="majorHAnsi"/>
        </w:rPr>
        <w:t>s</w:t>
      </w:r>
      <w:r>
        <w:rPr>
          <w:rFonts w:asciiTheme="majorHAnsi" w:hAnsiTheme="majorHAnsi" w:cstheme="majorHAnsi"/>
        </w:rPr>
        <w:t xml:space="preserve"> personne</w:t>
      </w:r>
      <w:r w:rsidR="00DB4B69">
        <w:rPr>
          <w:rFonts w:asciiTheme="majorHAnsi" w:hAnsiTheme="majorHAnsi" w:cstheme="majorHAnsi"/>
        </w:rPr>
        <w:t>s</w:t>
      </w:r>
      <w:r>
        <w:rPr>
          <w:rFonts w:asciiTheme="majorHAnsi" w:hAnsiTheme="majorHAnsi" w:cstheme="majorHAnsi"/>
        </w:rPr>
        <w:t xml:space="preserve"> habilité</w:t>
      </w:r>
      <w:r w:rsidR="00DB4B69">
        <w:rPr>
          <w:rFonts w:asciiTheme="majorHAnsi" w:hAnsiTheme="majorHAnsi" w:cstheme="majorHAnsi"/>
        </w:rPr>
        <w:t>es</w:t>
      </w:r>
      <w:r>
        <w:rPr>
          <w:rFonts w:asciiTheme="majorHAnsi" w:hAnsiTheme="majorHAnsi" w:cstheme="majorHAnsi"/>
        </w:rPr>
        <w:t xml:space="preserve"> (service entretien, secours, incendies) d’accéder rapidement à l’installation afin de pouvoir intervenir dans des conditions de sécurité réglementaires optimales. </w:t>
      </w:r>
    </w:p>
    <w:p w14:paraId="570BB1EB" w14:textId="77777777" w:rsidR="00B07623" w:rsidRDefault="00B07623" w:rsidP="009E186B">
      <w:pPr>
        <w:pStyle w:val="CORPSTEXTE"/>
        <w:rPr>
          <w:rFonts w:asciiTheme="majorHAnsi" w:hAnsiTheme="majorHAnsi" w:cstheme="majorHAnsi"/>
        </w:rPr>
      </w:pPr>
    </w:p>
    <w:p w14:paraId="6CD89916" w14:textId="7BD15E61" w:rsidR="005D58CF" w:rsidRDefault="00B07623" w:rsidP="009E186B">
      <w:pPr>
        <w:pStyle w:val="CORPSTEXTE"/>
        <w:rPr>
          <w:rFonts w:asciiTheme="majorHAnsi" w:hAnsiTheme="majorHAnsi" w:cstheme="majorHAnsi"/>
        </w:rPr>
      </w:pPr>
      <w:r>
        <w:rPr>
          <w:rFonts w:asciiTheme="majorHAnsi" w:hAnsiTheme="majorHAnsi" w:cstheme="majorHAnsi"/>
        </w:rPr>
        <w:t xml:space="preserve">En tant que maître d’ouvrage et </w:t>
      </w:r>
      <w:r w:rsidR="00DB4B69">
        <w:rPr>
          <w:rFonts w:asciiTheme="majorHAnsi" w:hAnsiTheme="majorHAnsi" w:cstheme="majorHAnsi"/>
        </w:rPr>
        <w:t>opérateur</w:t>
      </w:r>
      <w:r>
        <w:rPr>
          <w:rFonts w:asciiTheme="majorHAnsi" w:hAnsiTheme="majorHAnsi" w:cstheme="majorHAnsi"/>
        </w:rPr>
        <w:t xml:space="preserve"> de construction, le candidat retenu sera responsable de tout dommage résultant des équipements installés. </w:t>
      </w:r>
      <w:r w:rsidR="00811391">
        <w:rPr>
          <w:rFonts w:asciiTheme="majorHAnsi" w:hAnsiTheme="majorHAnsi" w:cstheme="majorHAnsi"/>
        </w:rPr>
        <w:t xml:space="preserve">La responsabilité de la Communauté d’Agglomération du Grand Périgueux ne pourra être recherchée du fait de l’installation de l’équipement photovoltaïque, de son fonctionnement et de sa maintenance. </w:t>
      </w:r>
      <w:r w:rsidR="005D58CF">
        <w:rPr>
          <w:rFonts w:asciiTheme="majorHAnsi" w:hAnsiTheme="majorHAnsi" w:cstheme="majorHAnsi"/>
        </w:rPr>
        <w:t xml:space="preserve">Le candidat devra détailler dans l’annexe </w:t>
      </w:r>
      <w:r w:rsidR="00DB4B69">
        <w:rPr>
          <w:rFonts w:asciiTheme="majorHAnsi" w:hAnsiTheme="majorHAnsi" w:cstheme="majorHAnsi"/>
        </w:rPr>
        <w:t>V</w:t>
      </w:r>
      <w:r w:rsidR="005D58CF">
        <w:rPr>
          <w:rFonts w:asciiTheme="majorHAnsi" w:hAnsiTheme="majorHAnsi" w:cstheme="majorHAnsi"/>
        </w:rPr>
        <w:t xml:space="preserve"> les risques liés à ces installations en fonction du site concerné, son degré et les solutions mises en place en amont pour limiter ce risque. </w:t>
      </w:r>
    </w:p>
    <w:p w14:paraId="319D6A15" w14:textId="77777777" w:rsidR="00B07623" w:rsidRDefault="00B07623" w:rsidP="009E186B">
      <w:pPr>
        <w:pStyle w:val="CORPSTEXTE"/>
        <w:rPr>
          <w:rFonts w:asciiTheme="majorHAnsi" w:hAnsiTheme="majorHAnsi" w:cstheme="majorHAnsi"/>
        </w:rPr>
      </w:pPr>
    </w:p>
    <w:p w14:paraId="73E39FD0" w14:textId="59707B57" w:rsidR="0052637D" w:rsidRDefault="00B07623" w:rsidP="009E186B">
      <w:pPr>
        <w:pStyle w:val="CORPSTEXTE"/>
        <w:rPr>
          <w:rFonts w:asciiTheme="majorHAnsi" w:hAnsiTheme="majorHAnsi" w:cstheme="majorHAnsi"/>
        </w:rPr>
      </w:pPr>
      <w:r>
        <w:rPr>
          <w:rFonts w:asciiTheme="majorHAnsi" w:hAnsiTheme="majorHAnsi" w:cstheme="majorHAnsi"/>
        </w:rPr>
        <w:t xml:space="preserve">Ce dernier a l’obligation de souscrire des contrats d’assurances suffisants afin de couvrir l’ensemble des risques liés. Le montant couvert par l’assurance devra être fourni lors de la candidature. Le titulaire aura l’obligation de renouveler les assurances souscrites autant que nécessaire et les transmettre dans les délais les plus brefs au Grand Périgueux. </w:t>
      </w:r>
    </w:p>
    <w:p w14:paraId="00EE4F11" w14:textId="77777777" w:rsidR="00654AD8" w:rsidRDefault="00654AD8" w:rsidP="009E186B">
      <w:pPr>
        <w:pStyle w:val="CORPSTEXTE"/>
        <w:rPr>
          <w:rFonts w:asciiTheme="majorHAnsi" w:hAnsiTheme="majorHAnsi" w:cstheme="majorHAnsi"/>
        </w:rPr>
      </w:pPr>
    </w:p>
    <w:p w14:paraId="3F87EEDC" w14:textId="5EA067CF" w:rsidR="00CC15CC" w:rsidRDefault="00CC15CC" w:rsidP="009E186B">
      <w:pPr>
        <w:pStyle w:val="CORPSTEXTE"/>
        <w:rPr>
          <w:rFonts w:asciiTheme="majorHAnsi" w:hAnsiTheme="majorHAnsi" w:cstheme="majorHAnsi"/>
        </w:rPr>
      </w:pPr>
    </w:p>
    <w:p w14:paraId="5FA1D620" w14:textId="77777777" w:rsidR="00CC15CC" w:rsidRDefault="00CC15CC" w:rsidP="009E186B">
      <w:pPr>
        <w:pStyle w:val="CORPSTEXTE"/>
        <w:rPr>
          <w:rFonts w:asciiTheme="majorHAnsi" w:hAnsiTheme="majorHAnsi" w:cstheme="majorHAnsi"/>
        </w:rPr>
      </w:pPr>
    </w:p>
    <w:p w14:paraId="01076BE4" w14:textId="77777777" w:rsidR="005C4C25" w:rsidRDefault="005C4C25" w:rsidP="009E186B">
      <w:pPr>
        <w:pStyle w:val="CORPSTEXTE"/>
        <w:rPr>
          <w:rFonts w:asciiTheme="majorHAnsi" w:hAnsiTheme="majorHAnsi" w:cstheme="majorHAnsi"/>
        </w:rPr>
      </w:pPr>
    </w:p>
    <w:p w14:paraId="1F9055F4" w14:textId="10383D19" w:rsidR="005C4C25" w:rsidRPr="0052637D" w:rsidRDefault="005C4C25" w:rsidP="0052637D">
      <w:pPr>
        <w:pStyle w:val="Article"/>
      </w:pPr>
      <w:r w:rsidRPr="0052637D">
        <w:t xml:space="preserve">Droit de </w:t>
      </w:r>
      <w:r w:rsidR="0052637D" w:rsidRPr="0052637D">
        <w:t>propriété</w:t>
      </w:r>
      <w:r w:rsidRPr="0052637D">
        <w:t xml:space="preserve"> et fin de contrat</w:t>
      </w:r>
    </w:p>
    <w:p w14:paraId="1D6C0049" w14:textId="77777777" w:rsidR="009E186B" w:rsidRDefault="009E186B" w:rsidP="009E186B">
      <w:pPr>
        <w:pStyle w:val="CORPSTEXTE"/>
        <w:rPr>
          <w:rFonts w:asciiTheme="majorHAnsi" w:hAnsiTheme="majorHAnsi" w:cstheme="majorHAnsi"/>
        </w:rPr>
      </w:pPr>
    </w:p>
    <w:p w14:paraId="1580C9D7" w14:textId="2B5DE3C4" w:rsidR="00E9209F" w:rsidRDefault="005C4C25" w:rsidP="00E9209F">
      <w:pPr>
        <w:pStyle w:val="CORPSTEXTE"/>
        <w:rPr>
          <w:rFonts w:asciiTheme="majorHAnsi" w:hAnsiTheme="majorHAnsi" w:cstheme="majorHAnsi"/>
        </w:rPr>
      </w:pPr>
      <w:r>
        <w:rPr>
          <w:rFonts w:asciiTheme="majorHAnsi" w:hAnsiTheme="majorHAnsi" w:cstheme="majorHAnsi"/>
        </w:rPr>
        <w:t xml:space="preserve">En sa qualité de maître d’ouvrage et de construction des ouvrages Photovoltaïques, le titulaire de l’AOT sera seul propriétaire des équipements photovoltaïques pendant toute la durée de l’occupation du domaine qui lui est accordée. </w:t>
      </w:r>
    </w:p>
    <w:p w14:paraId="4BF7AED8" w14:textId="77777777" w:rsidR="00E9209F" w:rsidRPr="00E9209F" w:rsidRDefault="00E9209F" w:rsidP="00E9209F">
      <w:pPr>
        <w:pStyle w:val="CORPSTEXTE"/>
        <w:rPr>
          <w:rFonts w:asciiTheme="majorHAnsi" w:hAnsiTheme="majorHAnsi" w:cstheme="majorHAnsi"/>
        </w:rPr>
      </w:pPr>
    </w:p>
    <w:p w14:paraId="1AF177AC" w14:textId="327BA092" w:rsidR="00E9209F" w:rsidRPr="00E9209F" w:rsidRDefault="00800C7A" w:rsidP="00E9209F">
      <w:pPr>
        <w:pStyle w:val="CORPSTEXTE"/>
        <w:rPr>
          <w:rFonts w:asciiTheme="majorHAnsi" w:hAnsiTheme="majorHAnsi" w:cstheme="majorHAnsi"/>
        </w:rPr>
      </w:pPr>
      <w:r>
        <w:rPr>
          <w:rFonts w:asciiTheme="majorHAnsi" w:hAnsiTheme="majorHAnsi" w:cstheme="majorHAnsi"/>
        </w:rPr>
        <w:t>Le Bail Emphytéotique sera constitutif</w:t>
      </w:r>
      <w:r w:rsidR="00E9209F" w:rsidRPr="00E9209F">
        <w:rPr>
          <w:rFonts w:asciiTheme="majorHAnsi" w:hAnsiTheme="majorHAnsi" w:cstheme="majorHAnsi"/>
        </w:rPr>
        <w:t xml:space="preserve"> de d</w:t>
      </w:r>
      <w:r w:rsidR="00DB4B69">
        <w:rPr>
          <w:rFonts w:asciiTheme="majorHAnsi" w:hAnsiTheme="majorHAnsi" w:cstheme="majorHAnsi"/>
        </w:rPr>
        <w:t>roits réels exclusivement limité</w:t>
      </w:r>
      <w:r w:rsidR="00E9209F" w:rsidRPr="00E9209F">
        <w:rPr>
          <w:rFonts w:asciiTheme="majorHAnsi" w:hAnsiTheme="majorHAnsi" w:cstheme="majorHAnsi"/>
        </w:rPr>
        <w:t>s aux droits économiques, qui par leur ce</w:t>
      </w:r>
      <w:r w:rsidR="00E9209F">
        <w:rPr>
          <w:rFonts w:asciiTheme="majorHAnsi" w:hAnsiTheme="majorHAnsi" w:cstheme="majorHAnsi"/>
        </w:rPr>
        <w:t>ssion avec l'accord préalable du Grand Périgueux</w:t>
      </w:r>
      <w:r w:rsidR="00E9209F" w:rsidRPr="00E9209F">
        <w:rPr>
          <w:rFonts w:asciiTheme="majorHAnsi" w:hAnsiTheme="majorHAnsi" w:cstheme="majorHAnsi"/>
        </w:rPr>
        <w:t xml:space="preserve">, pourront faciliter le recours au financement auprès des établissements financiers. Le candidat retenu </w:t>
      </w:r>
      <w:r w:rsidR="00947A5E">
        <w:rPr>
          <w:rFonts w:asciiTheme="majorHAnsi" w:hAnsiTheme="majorHAnsi" w:cstheme="majorHAnsi"/>
        </w:rPr>
        <w:t>devra</w:t>
      </w:r>
      <w:r w:rsidR="00E9209F" w:rsidRPr="00E9209F">
        <w:rPr>
          <w:rFonts w:asciiTheme="majorHAnsi" w:hAnsiTheme="majorHAnsi" w:cstheme="majorHAnsi"/>
        </w:rPr>
        <w:t xml:space="preserve"> rester l'unique gestionnaire et exploitant de l’équipement photovoltaïque, et seul responsable devant la collectivité. Les droits réels ainsi consentis au candidat retenu ne porteront que sur les seules installations réalisées par lui au titre du présent appel à projet et lui confèrent pour la durée de l'autorisation et dans les conditions et limites précisées dans le Code General de la Propriété des Personnes Publiques, les prérogatives et obligations du propriétaire.</w:t>
      </w:r>
    </w:p>
    <w:p w14:paraId="3C88B5B6" w14:textId="77777777" w:rsidR="00E9209F" w:rsidRPr="00E9209F" w:rsidRDefault="00E9209F" w:rsidP="00E9209F">
      <w:pPr>
        <w:pStyle w:val="CORPSTEXTE"/>
        <w:rPr>
          <w:rFonts w:asciiTheme="majorHAnsi" w:hAnsiTheme="majorHAnsi" w:cstheme="majorHAnsi"/>
        </w:rPr>
      </w:pPr>
    </w:p>
    <w:p w14:paraId="63AFD1BE" w14:textId="1BDC45B2" w:rsidR="00E9209F" w:rsidRPr="00E9209F" w:rsidRDefault="00E9209F" w:rsidP="00E9209F">
      <w:pPr>
        <w:pStyle w:val="CORPSTEXTE"/>
        <w:rPr>
          <w:rFonts w:asciiTheme="majorHAnsi" w:hAnsiTheme="majorHAnsi" w:cstheme="majorHAnsi"/>
        </w:rPr>
      </w:pPr>
      <w:r w:rsidRPr="00E9209F">
        <w:rPr>
          <w:rFonts w:asciiTheme="majorHAnsi" w:hAnsiTheme="majorHAnsi" w:cstheme="majorHAnsi"/>
        </w:rPr>
        <w:t>L'autorisation pour chaque site sera accordée à titre préca</w:t>
      </w:r>
      <w:r>
        <w:rPr>
          <w:rFonts w:asciiTheme="majorHAnsi" w:hAnsiTheme="majorHAnsi" w:cstheme="majorHAnsi"/>
        </w:rPr>
        <w:t>ire et révocable. L</w:t>
      </w:r>
      <w:r w:rsidRPr="00E9209F">
        <w:rPr>
          <w:rFonts w:asciiTheme="majorHAnsi" w:hAnsiTheme="majorHAnsi" w:cstheme="majorHAnsi"/>
        </w:rPr>
        <w:t>a mise en service de l'équipement photovoltaïque sera constatée par procès-verbal cosigné par les parties.</w:t>
      </w:r>
    </w:p>
    <w:p w14:paraId="6B0E62ED" w14:textId="77777777" w:rsidR="00E9209F" w:rsidRPr="00E9209F" w:rsidRDefault="00E9209F" w:rsidP="00E9209F">
      <w:pPr>
        <w:pStyle w:val="CORPSTEXTE"/>
        <w:rPr>
          <w:rFonts w:asciiTheme="majorHAnsi" w:hAnsiTheme="majorHAnsi" w:cstheme="majorHAnsi"/>
        </w:rPr>
      </w:pPr>
    </w:p>
    <w:p w14:paraId="21F6166F" w14:textId="59BA81F7" w:rsidR="00E9209F" w:rsidRPr="00E9209F" w:rsidRDefault="00E9209F" w:rsidP="00E9209F">
      <w:pPr>
        <w:pStyle w:val="CORPSTEXTE"/>
        <w:rPr>
          <w:rFonts w:asciiTheme="majorHAnsi" w:hAnsiTheme="majorHAnsi" w:cstheme="majorHAnsi"/>
        </w:rPr>
      </w:pPr>
      <w:r w:rsidRPr="00E9209F">
        <w:rPr>
          <w:rFonts w:asciiTheme="majorHAnsi" w:hAnsiTheme="majorHAnsi" w:cstheme="majorHAnsi"/>
        </w:rPr>
        <w:t xml:space="preserve">Le candidat retenu ne pourra exiger aucun monopole d'installation, ni d'exploitation d'équipements photovoltaïques sur les autres </w:t>
      </w:r>
      <w:r w:rsidR="00947A5E">
        <w:rPr>
          <w:rFonts w:asciiTheme="majorHAnsi" w:hAnsiTheme="majorHAnsi" w:cstheme="majorHAnsi"/>
        </w:rPr>
        <w:t>propriété</w:t>
      </w:r>
      <w:r w:rsidR="00AF43F2">
        <w:rPr>
          <w:rFonts w:asciiTheme="majorHAnsi" w:hAnsiTheme="majorHAnsi" w:cstheme="majorHAnsi"/>
        </w:rPr>
        <w:t>s</w:t>
      </w:r>
      <w:r w:rsidRPr="00E9209F">
        <w:rPr>
          <w:rFonts w:asciiTheme="majorHAnsi" w:hAnsiTheme="majorHAnsi" w:cstheme="majorHAnsi"/>
        </w:rPr>
        <w:t xml:space="preserve"> du </w:t>
      </w:r>
      <w:r>
        <w:rPr>
          <w:rFonts w:asciiTheme="majorHAnsi" w:hAnsiTheme="majorHAnsi" w:cstheme="majorHAnsi"/>
        </w:rPr>
        <w:t>Grand Périgueux</w:t>
      </w:r>
      <w:r w:rsidRPr="00E9209F">
        <w:rPr>
          <w:rFonts w:asciiTheme="majorHAnsi" w:hAnsiTheme="majorHAnsi" w:cstheme="majorHAnsi"/>
        </w:rPr>
        <w:t>. Le candidat retenu ne pourra exiger aucune indemnité en cas d'octroi à un autre operateur d'une autorisation d'occupation simi</w:t>
      </w:r>
      <w:r>
        <w:rPr>
          <w:rFonts w:asciiTheme="majorHAnsi" w:hAnsiTheme="majorHAnsi" w:cstheme="majorHAnsi"/>
        </w:rPr>
        <w:t>laire sur tout autre site</w:t>
      </w:r>
      <w:r w:rsidRPr="00E9209F">
        <w:rPr>
          <w:rFonts w:asciiTheme="majorHAnsi" w:hAnsiTheme="majorHAnsi" w:cstheme="majorHAnsi"/>
        </w:rPr>
        <w:t>.</w:t>
      </w:r>
    </w:p>
    <w:p w14:paraId="78C76F5F" w14:textId="77777777" w:rsidR="00E9209F" w:rsidRPr="00E9209F" w:rsidRDefault="00E9209F" w:rsidP="00E9209F">
      <w:pPr>
        <w:pStyle w:val="CORPSTEXTE"/>
        <w:rPr>
          <w:rFonts w:asciiTheme="majorHAnsi" w:hAnsiTheme="majorHAnsi" w:cstheme="majorHAnsi"/>
        </w:rPr>
      </w:pPr>
    </w:p>
    <w:p w14:paraId="134970C3" w14:textId="573A10F6" w:rsidR="00E9209F" w:rsidRPr="00654AD8" w:rsidRDefault="00E9209F" w:rsidP="009E186B">
      <w:pPr>
        <w:pStyle w:val="CORPSTEXTE"/>
        <w:rPr>
          <w:rFonts w:asciiTheme="majorHAnsi" w:hAnsiTheme="majorHAnsi" w:cstheme="majorHAnsi"/>
        </w:rPr>
      </w:pPr>
      <w:r w:rsidRPr="00654AD8">
        <w:rPr>
          <w:rFonts w:asciiTheme="majorHAnsi" w:hAnsiTheme="majorHAnsi" w:cstheme="majorHAnsi"/>
        </w:rPr>
        <w:t>Un projet de convention d'occupation est joint en annexe. Elle pourra faire l'objet d'amendement au cours des discussions.</w:t>
      </w:r>
    </w:p>
    <w:p w14:paraId="254FA64D" w14:textId="77777777" w:rsidR="005C4C25" w:rsidRDefault="005C4C25" w:rsidP="009E186B">
      <w:pPr>
        <w:pStyle w:val="CORPSTEXTE"/>
        <w:rPr>
          <w:rFonts w:asciiTheme="majorHAnsi" w:hAnsiTheme="majorHAnsi" w:cstheme="majorHAnsi"/>
        </w:rPr>
      </w:pPr>
    </w:p>
    <w:p w14:paraId="624CE986" w14:textId="47865B87" w:rsidR="002D2485" w:rsidRPr="00627FF5" w:rsidRDefault="005C4C25" w:rsidP="00627FF5">
      <w:pPr>
        <w:pStyle w:val="CORPSTEXTE"/>
        <w:rPr>
          <w:rFonts w:asciiTheme="majorHAnsi" w:hAnsiTheme="majorHAnsi" w:cstheme="majorHAnsi"/>
        </w:rPr>
      </w:pPr>
      <w:r w:rsidRPr="005C4C25">
        <w:rPr>
          <w:rFonts w:asciiTheme="majorHAnsi" w:hAnsiTheme="majorHAnsi" w:cstheme="majorHAnsi"/>
        </w:rPr>
        <w:t>A l’issu du bail</w:t>
      </w:r>
      <w:r>
        <w:rPr>
          <w:rFonts w:asciiTheme="majorHAnsi" w:hAnsiTheme="majorHAnsi" w:cstheme="majorHAnsi"/>
        </w:rPr>
        <w:t xml:space="preserve"> conclu</w:t>
      </w:r>
      <w:r w:rsidRPr="005C4C25">
        <w:rPr>
          <w:rFonts w:asciiTheme="majorHAnsi" w:hAnsiTheme="majorHAnsi" w:cstheme="majorHAnsi"/>
        </w:rPr>
        <w:t>, le porteur du projet aura le choix entre la cession à la Communauté d’Agglomération à titre gratuit de l’équipement ou le démontage de ce dernier avec une remise en état du site à sa charge.</w:t>
      </w:r>
      <w:r>
        <w:rPr>
          <w:rFonts w:asciiTheme="majorHAnsi" w:hAnsiTheme="majorHAnsi" w:cstheme="majorHAnsi"/>
        </w:rPr>
        <w:t xml:space="preserve"> Le Grand Périgueux ne sera, en aucun cas, redevable de quelconque </w:t>
      </w:r>
      <w:r w:rsidR="00AF43F2">
        <w:rPr>
          <w:rFonts w:asciiTheme="majorHAnsi" w:hAnsiTheme="majorHAnsi" w:cstheme="majorHAnsi"/>
        </w:rPr>
        <w:t>charges financières</w:t>
      </w:r>
      <w:r>
        <w:rPr>
          <w:rFonts w:asciiTheme="majorHAnsi" w:hAnsiTheme="majorHAnsi" w:cstheme="majorHAnsi"/>
        </w:rPr>
        <w:t xml:space="preserve"> qu’il soit. </w:t>
      </w:r>
    </w:p>
    <w:p w14:paraId="3E6219FF" w14:textId="77777777" w:rsidR="000F5891" w:rsidRPr="00627FF5" w:rsidRDefault="000F5891" w:rsidP="00627FF5">
      <w:pPr>
        <w:pStyle w:val="CORPSTEXTE"/>
        <w:rPr>
          <w:rFonts w:asciiTheme="majorHAnsi" w:hAnsiTheme="majorHAnsi" w:cstheme="majorHAnsi"/>
        </w:rPr>
      </w:pPr>
    </w:p>
    <w:p w14:paraId="2138CDA3" w14:textId="1A1C83C5" w:rsidR="000F5891" w:rsidRPr="00627FF5" w:rsidRDefault="000F5891" w:rsidP="0052637D">
      <w:pPr>
        <w:pStyle w:val="Article"/>
      </w:pPr>
      <w:r w:rsidRPr="00627FF5">
        <w:t>Conditions de l’appel à candidature</w:t>
      </w:r>
    </w:p>
    <w:p w14:paraId="7351F8A8" w14:textId="77777777" w:rsidR="0009402C" w:rsidRPr="00627FF5" w:rsidRDefault="0009402C" w:rsidP="00627FF5">
      <w:pPr>
        <w:pStyle w:val="CORPSTEXTE"/>
        <w:rPr>
          <w:rFonts w:asciiTheme="majorHAnsi" w:hAnsiTheme="majorHAnsi" w:cstheme="majorHAnsi"/>
        </w:rPr>
      </w:pPr>
    </w:p>
    <w:p w14:paraId="00CF3B57" w14:textId="7BF51592" w:rsidR="000F5891" w:rsidRPr="00627FF5" w:rsidRDefault="000F5891" w:rsidP="00627FF5">
      <w:pPr>
        <w:pStyle w:val="CORPSTEXTE"/>
        <w:rPr>
          <w:rFonts w:asciiTheme="majorHAnsi" w:hAnsiTheme="majorHAnsi" w:cstheme="majorHAnsi"/>
        </w:rPr>
      </w:pPr>
      <w:r w:rsidRPr="00627FF5">
        <w:rPr>
          <w:rFonts w:asciiTheme="majorHAnsi" w:hAnsiTheme="majorHAnsi" w:cstheme="majorHAnsi"/>
        </w:rPr>
        <w:t xml:space="preserve">Les candidats sont autorisés à présenter des candidatures pour plusieurs </w:t>
      </w:r>
      <w:r w:rsidR="00A650B4" w:rsidRPr="00627FF5">
        <w:rPr>
          <w:rFonts w:asciiTheme="majorHAnsi" w:hAnsiTheme="majorHAnsi" w:cstheme="majorHAnsi"/>
        </w:rPr>
        <w:t>site</w:t>
      </w:r>
      <w:r w:rsidR="000E17FA">
        <w:rPr>
          <w:rFonts w:asciiTheme="majorHAnsi" w:hAnsiTheme="majorHAnsi" w:cstheme="majorHAnsi"/>
        </w:rPr>
        <w:t>s</w:t>
      </w:r>
      <w:r w:rsidRPr="00627FF5">
        <w:rPr>
          <w:rFonts w:asciiTheme="majorHAnsi" w:hAnsiTheme="majorHAnsi" w:cstheme="majorHAnsi"/>
        </w:rPr>
        <w:t xml:space="preserve">, sans limite de nombre, dans la liste présentée en annexe </w:t>
      </w:r>
      <w:r w:rsidR="000E17FA">
        <w:rPr>
          <w:rFonts w:asciiTheme="majorHAnsi" w:hAnsiTheme="majorHAnsi" w:cstheme="majorHAnsi"/>
        </w:rPr>
        <w:t>I</w:t>
      </w:r>
      <w:r w:rsidRPr="00627FF5">
        <w:rPr>
          <w:rFonts w:asciiTheme="majorHAnsi" w:hAnsiTheme="majorHAnsi" w:cstheme="majorHAnsi"/>
        </w:rPr>
        <w:t xml:space="preserve">. </w:t>
      </w:r>
      <w:r w:rsidR="005D59B7" w:rsidRPr="00627FF5">
        <w:rPr>
          <w:rFonts w:asciiTheme="majorHAnsi" w:hAnsiTheme="majorHAnsi" w:cstheme="majorHAnsi"/>
        </w:rPr>
        <w:t xml:space="preserve">Dans le cas où le candidat propose son intervention pour plusieurs bâtiments, il remettra </w:t>
      </w:r>
      <w:r w:rsidR="00ED5F1C" w:rsidRPr="00627FF5">
        <w:rPr>
          <w:rFonts w:asciiTheme="majorHAnsi" w:hAnsiTheme="majorHAnsi" w:cstheme="majorHAnsi"/>
        </w:rPr>
        <w:t>une</w:t>
      </w:r>
      <w:r w:rsidR="005D59B7" w:rsidRPr="00627FF5">
        <w:rPr>
          <w:rFonts w:asciiTheme="majorHAnsi" w:hAnsiTheme="majorHAnsi" w:cstheme="majorHAnsi"/>
        </w:rPr>
        <w:t xml:space="preserve"> candidature pour chacun des </w:t>
      </w:r>
      <w:r w:rsidR="00A650B4" w:rsidRPr="00627FF5">
        <w:rPr>
          <w:rFonts w:asciiTheme="majorHAnsi" w:hAnsiTheme="majorHAnsi" w:cstheme="majorHAnsi"/>
        </w:rPr>
        <w:t>sites</w:t>
      </w:r>
      <w:r w:rsidR="005D59B7" w:rsidRPr="00627FF5">
        <w:rPr>
          <w:rFonts w:asciiTheme="majorHAnsi" w:hAnsiTheme="majorHAnsi" w:cstheme="majorHAnsi"/>
        </w:rPr>
        <w:t xml:space="preserve"> concerné</w:t>
      </w:r>
      <w:r w:rsidR="00A650B4" w:rsidRPr="00627FF5">
        <w:rPr>
          <w:rFonts w:asciiTheme="majorHAnsi" w:hAnsiTheme="majorHAnsi" w:cstheme="majorHAnsi"/>
        </w:rPr>
        <w:t>s</w:t>
      </w:r>
      <w:r w:rsidR="005D59B7" w:rsidRPr="00627FF5">
        <w:rPr>
          <w:rFonts w:asciiTheme="majorHAnsi" w:hAnsiTheme="majorHAnsi" w:cstheme="majorHAnsi"/>
        </w:rPr>
        <w:t>.</w:t>
      </w:r>
    </w:p>
    <w:p w14:paraId="4931C6A7" w14:textId="77777777" w:rsidR="006630BB" w:rsidRPr="00627FF5" w:rsidRDefault="006630BB" w:rsidP="00627FF5">
      <w:pPr>
        <w:pStyle w:val="CORPSTEXTE"/>
        <w:rPr>
          <w:rFonts w:asciiTheme="majorHAnsi" w:hAnsiTheme="majorHAnsi" w:cstheme="majorHAnsi"/>
        </w:rPr>
      </w:pPr>
    </w:p>
    <w:p w14:paraId="68330392" w14:textId="78FA8E5E" w:rsidR="006630BB" w:rsidRPr="00627FF5" w:rsidRDefault="006630BB" w:rsidP="00627FF5">
      <w:pPr>
        <w:pStyle w:val="CORPSTEXTE"/>
        <w:rPr>
          <w:rFonts w:asciiTheme="majorHAnsi" w:hAnsiTheme="majorHAnsi" w:cstheme="majorHAnsi"/>
        </w:rPr>
      </w:pPr>
      <w:r w:rsidRPr="00627FF5">
        <w:rPr>
          <w:rFonts w:asciiTheme="majorHAnsi" w:hAnsiTheme="majorHAnsi" w:cstheme="majorHAnsi"/>
        </w:rPr>
        <w:t>Les groupements de candidats sont autorisés, chaque groupement pouvant présenter des propositions selon les mêmes modalités que les candidats individuels. Les candidats s'appuieront dans un premier temps sur les informations contenues à l'annexe 1.</w:t>
      </w:r>
    </w:p>
    <w:p w14:paraId="0BC7206F" w14:textId="77777777" w:rsidR="005D59B7" w:rsidRPr="00627FF5" w:rsidRDefault="005D59B7" w:rsidP="00627FF5">
      <w:pPr>
        <w:pStyle w:val="CORPSTEXTE"/>
        <w:rPr>
          <w:rFonts w:asciiTheme="majorHAnsi" w:hAnsiTheme="majorHAnsi" w:cstheme="majorHAnsi"/>
        </w:rPr>
      </w:pPr>
    </w:p>
    <w:p w14:paraId="6BF8C6E6" w14:textId="7FDD2F5E" w:rsidR="0009402C" w:rsidRPr="00627FF5" w:rsidRDefault="0009402C" w:rsidP="000E17FA">
      <w:pPr>
        <w:pStyle w:val="12"/>
        <w:numPr>
          <w:ilvl w:val="0"/>
          <w:numId w:val="30"/>
        </w:numPr>
      </w:pPr>
      <w:r w:rsidRPr="00627FF5">
        <w:t xml:space="preserve">Visite </w:t>
      </w:r>
      <w:proofErr w:type="gramStart"/>
      <w:r w:rsidR="000E17FA">
        <w:t>du(</w:t>
      </w:r>
      <w:proofErr w:type="gramEnd"/>
      <w:r w:rsidR="000E17FA">
        <w:t>des)</w:t>
      </w:r>
      <w:r w:rsidRPr="00627FF5">
        <w:t xml:space="preserve"> site</w:t>
      </w:r>
      <w:r w:rsidR="000E17FA">
        <w:t>(</w:t>
      </w:r>
      <w:r w:rsidRPr="00627FF5">
        <w:t>s</w:t>
      </w:r>
      <w:r w:rsidR="000E17FA">
        <w:t>)</w:t>
      </w:r>
      <w:r w:rsidRPr="00627FF5">
        <w:t xml:space="preserve"> par les candidats</w:t>
      </w:r>
    </w:p>
    <w:p w14:paraId="6A49E751" w14:textId="77777777" w:rsidR="0009402C" w:rsidRPr="00627FF5" w:rsidRDefault="0009402C" w:rsidP="00627FF5">
      <w:pPr>
        <w:pStyle w:val="CORPSTEXTE"/>
        <w:rPr>
          <w:rFonts w:asciiTheme="majorHAnsi" w:hAnsiTheme="majorHAnsi" w:cstheme="majorHAnsi"/>
        </w:rPr>
      </w:pPr>
    </w:p>
    <w:p w14:paraId="5DB05826" w14:textId="61D8CA01" w:rsidR="0009402C" w:rsidRPr="00627FF5" w:rsidRDefault="0009402C" w:rsidP="00627FF5">
      <w:pPr>
        <w:pStyle w:val="CORPSTEXTE"/>
        <w:rPr>
          <w:rFonts w:asciiTheme="majorHAnsi" w:hAnsiTheme="majorHAnsi" w:cstheme="majorHAnsi"/>
        </w:rPr>
      </w:pPr>
      <w:r w:rsidRPr="00627FF5">
        <w:rPr>
          <w:rFonts w:asciiTheme="majorHAnsi" w:hAnsiTheme="majorHAnsi" w:cstheme="majorHAnsi"/>
        </w:rPr>
        <w:t>Les candidats au présent appel à projet</w:t>
      </w:r>
      <w:r w:rsidR="00EB3AE0">
        <w:rPr>
          <w:rFonts w:asciiTheme="majorHAnsi" w:hAnsiTheme="majorHAnsi" w:cstheme="majorHAnsi"/>
        </w:rPr>
        <w:t>s</w:t>
      </w:r>
      <w:r w:rsidR="00AF43F2">
        <w:rPr>
          <w:rFonts w:asciiTheme="majorHAnsi" w:hAnsiTheme="majorHAnsi" w:cstheme="majorHAnsi"/>
        </w:rPr>
        <w:t xml:space="preserve"> ont l’obligation </w:t>
      </w:r>
      <w:r w:rsidRPr="00627FF5">
        <w:rPr>
          <w:rFonts w:asciiTheme="majorHAnsi" w:hAnsiTheme="majorHAnsi" w:cstheme="majorHAnsi"/>
        </w:rPr>
        <w:t xml:space="preserve">d’effectuer des visites sur les différents </w:t>
      </w:r>
      <w:r w:rsidR="00AF43F2">
        <w:rPr>
          <w:rFonts w:asciiTheme="majorHAnsi" w:hAnsiTheme="majorHAnsi" w:cstheme="majorHAnsi"/>
        </w:rPr>
        <w:t>bâtiments</w:t>
      </w:r>
      <w:r w:rsidRPr="00627FF5">
        <w:rPr>
          <w:rFonts w:asciiTheme="majorHAnsi" w:hAnsiTheme="majorHAnsi" w:cstheme="majorHAnsi"/>
        </w:rPr>
        <w:t>.</w:t>
      </w:r>
      <w:r w:rsidR="00AF43F2">
        <w:rPr>
          <w:rFonts w:asciiTheme="majorHAnsi" w:hAnsiTheme="majorHAnsi" w:cstheme="majorHAnsi"/>
        </w:rPr>
        <w:t xml:space="preserve"> Les parkings sont libres d’accès. </w:t>
      </w:r>
      <w:r w:rsidRPr="00627FF5">
        <w:rPr>
          <w:rFonts w:asciiTheme="majorHAnsi" w:hAnsiTheme="majorHAnsi" w:cstheme="majorHAnsi"/>
        </w:rPr>
        <w:t xml:space="preserve"> </w:t>
      </w:r>
    </w:p>
    <w:p w14:paraId="45287A64" w14:textId="77777777" w:rsidR="000E17FA" w:rsidRDefault="000E17FA" w:rsidP="00627FF5">
      <w:pPr>
        <w:pStyle w:val="CORPSTEXTE"/>
        <w:rPr>
          <w:rFonts w:asciiTheme="majorHAnsi" w:hAnsiTheme="majorHAnsi" w:cstheme="majorHAnsi"/>
        </w:rPr>
      </w:pPr>
    </w:p>
    <w:p w14:paraId="4DFCDC12" w14:textId="66E3BD86" w:rsidR="0009402C" w:rsidRPr="00627FF5" w:rsidRDefault="00AF43F2" w:rsidP="00627FF5">
      <w:pPr>
        <w:pStyle w:val="CORPSTEXTE"/>
        <w:rPr>
          <w:rFonts w:asciiTheme="majorHAnsi" w:hAnsiTheme="majorHAnsi" w:cstheme="majorHAnsi"/>
        </w:rPr>
      </w:pPr>
      <w:r>
        <w:rPr>
          <w:rFonts w:asciiTheme="majorHAnsi" w:hAnsiTheme="majorHAnsi" w:cstheme="majorHAnsi"/>
        </w:rPr>
        <w:t xml:space="preserve">Une visite sur site est obligatoire pour les bâtiments </w:t>
      </w:r>
      <w:r w:rsidR="0009402C" w:rsidRPr="00627FF5">
        <w:rPr>
          <w:rFonts w:asciiTheme="majorHAnsi" w:hAnsiTheme="majorHAnsi" w:cstheme="majorHAnsi"/>
        </w:rPr>
        <w:t xml:space="preserve">organisée avec un agent </w:t>
      </w:r>
      <w:r w:rsidR="00284C4F">
        <w:rPr>
          <w:rFonts w:asciiTheme="majorHAnsi" w:hAnsiTheme="majorHAnsi" w:cstheme="majorHAnsi"/>
        </w:rPr>
        <w:t>du Grand Périgueux. Pour ce faire</w:t>
      </w:r>
      <w:r w:rsidR="0009402C" w:rsidRPr="00627FF5">
        <w:rPr>
          <w:rFonts w:asciiTheme="majorHAnsi" w:hAnsiTheme="majorHAnsi" w:cstheme="majorHAnsi"/>
        </w:rPr>
        <w:t>, le candidat doit contacter le service Gestion Durable du Patrimoine </w:t>
      </w:r>
      <w:r w:rsidR="006630BB" w:rsidRPr="00627FF5">
        <w:rPr>
          <w:rFonts w:asciiTheme="majorHAnsi" w:hAnsiTheme="majorHAnsi" w:cstheme="majorHAnsi"/>
        </w:rPr>
        <w:t>par téléphone ou par mail</w:t>
      </w:r>
      <w:r w:rsidR="0009402C" w:rsidRPr="00627FF5">
        <w:rPr>
          <w:rFonts w:asciiTheme="majorHAnsi" w:hAnsiTheme="majorHAnsi" w:cstheme="majorHAnsi"/>
        </w:rPr>
        <w:t xml:space="preserve">: </w:t>
      </w:r>
    </w:p>
    <w:p w14:paraId="718E3C5D" w14:textId="244D6298" w:rsidR="0009402C" w:rsidRPr="00627FF5" w:rsidRDefault="00AB053D" w:rsidP="00627FF5">
      <w:pPr>
        <w:pStyle w:val="CORPSTEXTE"/>
        <w:rPr>
          <w:rFonts w:asciiTheme="majorHAnsi" w:hAnsiTheme="majorHAnsi" w:cstheme="majorHAnsi"/>
        </w:rPr>
      </w:pPr>
      <w:r w:rsidRPr="00627FF5">
        <w:rPr>
          <w:rFonts w:asciiTheme="majorHAnsi" w:hAnsiTheme="majorHAnsi" w:cstheme="majorHAnsi"/>
        </w:rPr>
        <w:t>05.53.35.66.48</w:t>
      </w:r>
    </w:p>
    <w:p w14:paraId="3A0FFD23" w14:textId="15A673A1" w:rsidR="006630BB" w:rsidRPr="00627FF5" w:rsidRDefault="00D06CBC" w:rsidP="00627FF5">
      <w:pPr>
        <w:pStyle w:val="CORPSTEXTE"/>
        <w:rPr>
          <w:rFonts w:asciiTheme="majorHAnsi" w:hAnsiTheme="majorHAnsi" w:cstheme="majorHAnsi"/>
        </w:rPr>
      </w:pPr>
      <w:hyperlink r:id="rId15" w:history="1">
        <w:r w:rsidR="003336BD" w:rsidRPr="004B51FB">
          <w:rPr>
            <w:rStyle w:val="Lienhypertexte"/>
            <w:rFonts w:asciiTheme="majorHAnsi" w:hAnsiTheme="majorHAnsi" w:cstheme="majorHAnsi"/>
          </w:rPr>
          <w:t>Service.entretien@grandperigueux.fr</w:t>
        </w:r>
      </w:hyperlink>
      <w:r w:rsidR="003336BD">
        <w:rPr>
          <w:rFonts w:asciiTheme="majorHAnsi" w:hAnsiTheme="majorHAnsi" w:cstheme="majorHAnsi"/>
        </w:rPr>
        <w:t xml:space="preserve"> </w:t>
      </w:r>
    </w:p>
    <w:p w14:paraId="126EFBF0" w14:textId="77777777" w:rsidR="006630BB" w:rsidRPr="00627FF5" w:rsidRDefault="006630BB" w:rsidP="00627FF5">
      <w:pPr>
        <w:pStyle w:val="CORPSTEXTE"/>
        <w:rPr>
          <w:rFonts w:asciiTheme="majorHAnsi" w:hAnsiTheme="majorHAnsi" w:cstheme="majorHAnsi"/>
        </w:rPr>
      </w:pPr>
    </w:p>
    <w:p w14:paraId="141683BD" w14:textId="2DE3910D" w:rsidR="006630BB" w:rsidRDefault="000E17FA" w:rsidP="00627FF5">
      <w:pPr>
        <w:pStyle w:val="CORPSTEXTE"/>
        <w:rPr>
          <w:rFonts w:asciiTheme="majorHAnsi" w:hAnsiTheme="majorHAnsi" w:cstheme="majorHAnsi"/>
        </w:rPr>
      </w:pPr>
      <w:r>
        <w:rPr>
          <w:rFonts w:asciiTheme="majorHAnsi" w:hAnsiTheme="majorHAnsi" w:cstheme="majorHAnsi"/>
        </w:rPr>
        <w:t>Chaque candidat devra remplir et signer une attestation de visite du</w:t>
      </w:r>
      <w:r w:rsidR="00284C4F">
        <w:rPr>
          <w:rFonts w:asciiTheme="majorHAnsi" w:hAnsiTheme="majorHAnsi" w:cstheme="majorHAnsi"/>
        </w:rPr>
        <w:t xml:space="preserve"> site et la joindre à son offre (Annexe III)</w:t>
      </w:r>
      <w:r>
        <w:rPr>
          <w:rFonts w:asciiTheme="majorHAnsi" w:hAnsiTheme="majorHAnsi" w:cstheme="majorHAnsi"/>
        </w:rPr>
        <w:t xml:space="preserve"> </w:t>
      </w:r>
      <w:r w:rsidR="00AF43F2">
        <w:rPr>
          <w:rFonts w:asciiTheme="majorHAnsi" w:hAnsiTheme="majorHAnsi" w:cstheme="majorHAnsi"/>
        </w:rPr>
        <w:t>pour les visites des bâtiments.</w:t>
      </w:r>
    </w:p>
    <w:p w14:paraId="68E96BE6" w14:textId="094FF461" w:rsidR="00654AD8" w:rsidRDefault="00654AD8" w:rsidP="00627FF5">
      <w:pPr>
        <w:pStyle w:val="CORPSTEXTE"/>
        <w:rPr>
          <w:rFonts w:asciiTheme="majorHAnsi" w:hAnsiTheme="majorHAnsi" w:cstheme="majorHAnsi"/>
        </w:rPr>
      </w:pPr>
    </w:p>
    <w:p w14:paraId="5BA94F31" w14:textId="77777777" w:rsidR="00654AD8" w:rsidRDefault="00654AD8" w:rsidP="00627FF5">
      <w:pPr>
        <w:pStyle w:val="CORPSTEXTE"/>
        <w:rPr>
          <w:rFonts w:asciiTheme="majorHAnsi" w:hAnsiTheme="majorHAnsi" w:cstheme="majorHAnsi"/>
        </w:rPr>
      </w:pPr>
    </w:p>
    <w:p w14:paraId="15FCA015" w14:textId="77777777" w:rsidR="00654AD8" w:rsidRDefault="00654AD8" w:rsidP="00627FF5">
      <w:pPr>
        <w:pStyle w:val="CORPSTEXTE"/>
        <w:rPr>
          <w:rFonts w:asciiTheme="majorHAnsi" w:hAnsiTheme="majorHAnsi" w:cstheme="majorHAnsi"/>
        </w:rPr>
      </w:pPr>
    </w:p>
    <w:p w14:paraId="7F001576" w14:textId="5D1BF301" w:rsidR="000E17FA" w:rsidRDefault="000E17FA" w:rsidP="000E17FA">
      <w:pPr>
        <w:pStyle w:val="12"/>
      </w:pPr>
      <w:r>
        <w:t>Présentation de la candidature et pièces à fournir</w:t>
      </w:r>
    </w:p>
    <w:p w14:paraId="4081A925" w14:textId="77777777" w:rsidR="004851BA" w:rsidRPr="00627FF5" w:rsidRDefault="004851BA" w:rsidP="00627FF5">
      <w:pPr>
        <w:pStyle w:val="CORPSTEXTE"/>
        <w:rPr>
          <w:rFonts w:asciiTheme="majorHAnsi" w:hAnsiTheme="majorHAnsi" w:cstheme="majorHAnsi"/>
        </w:rPr>
      </w:pPr>
    </w:p>
    <w:p w14:paraId="10F69AA3" w14:textId="51164BEE" w:rsidR="005D59B7" w:rsidRPr="00627FF5" w:rsidRDefault="005D59B7" w:rsidP="00627FF5">
      <w:pPr>
        <w:pStyle w:val="CORPSTEXTE"/>
        <w:rPr>
          <w:rFonts w:asciiTheme="majorHAnsi" w:hAnsiTheme="majorHAnsi" w:cstheme="majorHAnsi"/>
        </w:rPr>
      </w:pPr>
      <w:r w:rsidRPr="00627FF5">
        <w:rPr>
          <w:rFonts w:asciiTheme="majorHAnsi" w:hAnsiTheme="majorHAnsi" w:cstheme="majorHAnsi"/>
        </w:rPr>
        <w:t xml:space="preserve">Les candidats pourront proposer des candidatures portant sur un ou plusieurs </w:t>
      </w:r>
      <w:r w:rsidR="00A650B4" w:rsidRPr="00627FF5">
        <w:rPr>
          <w:rFonts w:asciiTheme="majorHAnsi" w:hAnsiTheme="majorHAnsi" w:cstheme="majorHAnsi"/>
        </w:rPr>
        <w:t>site</w:t>
      </w:r>
      <w:r w:rsidR="00261EDE">
        <w:rPr>
          <w:rFonts w:asciiTheme="majorHAnsi" w:hAnsiTheme="majorHAnsi" w:cstheme="majorHAnsi"/>
        </w:rPr>
        <w:t>(s)</w:t>
      </w:r>
      <w:r w:rsidRPr="00627FF5">
        <w:rPr>
          <w:rFonts w:asciiTheme="majorHAnsi" w:hAnsiTheme="majorHAnsi" w:cstheme="majorHAnsi"/>
        </w:rPr>
        <w:t>, de manière non limitative. Les candidature</w:t>
      </w:r>
      <w:r w:rsidR="000E17FA">
        <w:rPr>
          <w:rFonts w:asciiTheme="majorHAnsi" w:hAnsiTheme="majorHAnsi" w:cstheme="majorHAnsi"/>
        </w:rPr>
        <w:t xml:space="preserve">s seront présentées en français et accompagnées </w:t>
      </w:r>
      <w:r w:rsidRPr="00627FF5">
        <w:rPr>
          <w:rFonts w:asciiTheme="majorHAnsi" w:hAnsiTheme="majorHAnsi" w:cstheme="majorHAnsi"/>
        </w:rPr>
        <w:t>des pièces suivantes :</w:t>
      </w:r>
    </w:p>
    <w:p w14:paraId="6345A30B" w14:textId="77777777" w:rsidR="005D59B7" w:rsidRPr="00627FF5" w:rsidRDefault="005D59B7" w:rsidP="00627FF5">
      <w:pPr>
        <w:pStyle w:val="CORPSTEXTE"/>
        <w:rPr>
          <w:rFonts w:asciiTheme="majorHAnsi" w:hAnsiTheme="majorHAnsi" w:cstheme="majorHAnsi"/>
        </w:rPr>
      </w:pPr>
    </w:p>
    <w:p w14:paraId="4CD1DAFC" w14:textId="77777777" w:rsidR="005D59B7" w:rsidRPr="00627FF5" w:rsidRDefault="005D59B7" w:rsidP="00627FF5">
      <w:pPr>
        <w:pStyle w:val="CORPSTEXTE"/>
        <w:numPr>
          <w:ilvl w:val="0"/>
          <w:numId w:val="3"/>
        </w:numPr>
        <w:rPr>
          <w:rFonts w:asciiTheme="majorHAnsi" w:hAnsiTheme="majorHAnsi" w:cstheme="majorHAnsi"/>
        </w:rPr>
      </w:pPr>
      <w:r w:rsidRPr="00627FF5">
        <w:rPr>
          <w:rFonts w:asciiTheme="majorHAnsi" w:hAnsiTheme="majorHAnsi" w:cstheme="majorHAnsi"/>
        </w:rPr>
        <w:t>Une lettre de candidature établie sur un formulaire DC1 à jour entièrement complété, ou établie sur papier libre, précisant :</w:t>
      </w:r>
    </w:p>
    <w:p w14:paraId="29CACAAB" w14:textId="00474C0B" w:rsidR="005D59B7" w:rsidRPr="00627FF5" w:rsidRDefault="005D59B7" w:rsidP="00627FF5">
      <w:pPr>
        <w:pStyle w:val="CORPSTEXTE"/>
        <w:numPr>
          <w:ilvl w:val="1"/>
          <w:numId w:val="3"/>
        </w:numPr>
        <w:rPr>
          <w:rFonts w:asciiTheme="majorHAnsi" w:hAnsiTheme="majorHAnsi" w:cstheme="majorHAnsi"/>
        </w:rPr>
      </w:pPr>
      <w:r w:rsidRPr="00627FF5">
        <w:rPr>
          <w:rFonts w:asciiTheme="majorHAnsi" w:hAnsiTheme="majorHAnsi" w:cstheme="majorHAnsi"/>
        </w:rPr>
        <w:t xml:space="preserve">Le nom et l'adresse du candidat </w:t>
      </w:r>
    </w:p>
    <w:p w14:paraId="63CDC2C8" w14:textId="1C74793B" w:rsidR="005D59B7" w:rsidRPr="00627FF5" w:rsidRDefault="005D59B7" w:rsidP="00627FF5">
      <w:pPr>
        <w:pStyle w:val="CORPSTEXTE"/>
        <w:numPr>
          <w:ilvl w:val="1"/>
          <w:numId w:val="3"/>
        </w:numPr>
        <w:rPr>
          <w:rFonts w:asciiTheme="majorHAnsi" w:hAnsiTheme="majorHAnsi" w:cstheme="majorHAnsi"/>
        </w:rPr>
      </w:pPr>
      <w:r w:rsidRPr="00627FF5">
        <w:rPr>
          <w:rFonts w:asciiTheme="majorHAnsi" w:hAnsiTheme="majorHAnsi" w:cstheme="majorHAnsi"/>
        </w:rPr>
        <w:t>Si le candidat se présente seul ou en groupement ; dans ce dernier cas, désignation des membres du groupement et du mandataire et répartition des prestations en cas de groupement conjoint</w:t>
      </w:r>
    </w:p>
    <w:p w14:paraId="44AACCC0" w14:textId="77777777" w:rsidR="005D59B7" w:rsidRPr="00627FF5" w:rsidRDefault="005D59B7" w:rsidP="00627FF5">
      <w:pPr>
        <w:pStyle w:val="CORPSTEXTE"/>
        <w:rPr>
          <w:rFonts w:asciiTheme="majorHAnsi" w:hAnsiTheme="majorHAnsi" w:cstheme="majorHAnsi"/>
        </w:rPr>
      </w:pPr>
    </w:p>
    <w:p w14:paraId="5BF9E3C2" w14:textId="77777777" w:rsidR="005D59B7" w:rsidRPr="00627FF5" w:rsidRDefault="005D59B7" w:rsidP="00627FF5">
      <w:pPr>
        <w:pStyle w:val="CORPSTEXTE"/>
        <w:numPr>
          <w:ilvl w:val="0"/>
          <w:numId w:val="3"/>
        </w:numPr>
        <w:rPr>
          <w:rFonts w:asciiTheme="majorHAnsi" w:hAnsiTheme="majorHAnsi" w:cstheme="majorHAnsi"/>
        </w:rPr>
      </w:pPr>
      <w:r w:rsidRPr="00627FF5">
        <w:rPr>
          <w:rFonts w:asciiTheme="majorHAnsi" w:hAnsiTheme="majorHAnsi" w:cstheme="majorHAnsi"/>
        </w:rPr>
        <w:t>Une déclaration du candidat établie sur un formulaire DC2 à jour entièrement complété, précisant les renseignements demandés à l'article 16 - Conditions de participation et moyens de preuve acceptables ou les documents établissant ses capacités, tels que demandés à ce même article</w:t>
      </w:r>
    </w:p>
    <w:p w14:paraId="5F5BAF73" w14:textId="77777777" w:rsidR="005D59B7" w:rsidRPr="00627FF5" w:rsidRDefault="005D59B7" w:rsidP="00627FF5">
      <w:pPr>
        <w:pStyle w:val="CORPSTEXTE"/>
        <w:rPr>
          <w:rFonts w:asciiTheme="majorHAnsi" w:hAnsiTheme="majorHAnsi" w:cstheme="majorHAnsi"/>
        </w:rPr>
      </w:pPr>
    </w:p>
    <w:p w14:paraId="458A308D" w14:textId="3E3DC89A" w:rsidR="005D59B7" w:rsidRPr="00627FF5" w:rsidRDefault="005D59B7" w:rsidP="00627FF5">
      <w:pPr>
        <w:pStyle w:val="CORPSTEXTE"/>
        <w:rPr>
          <w:rFonts w:asciiTheme="majorHAnsi" w:hAnsiTheme="majorHAnsi" w:cstheme="majorHAnsi"/>
        </w:rPr>
      </w:pPr>
      <w:r w:rsidRPr="00627FF5">
        <w:rPr>
          <w:rFonts w:asciiTheme="majorHAnsi" w:hAnsiTheme="majorHAnsi" w:cstheme="majorHAnsi"/>
        </w:rPr>
        <w:t>Pour information, les formulaires à jour de type DC1, DC2, etc. sont disponibles sur le site internet du ministère de l'économie (</w:t>
      </w:r>
      <w:hyperlink r:id="rId16" w:history="1">
        <w:r w:rsidRPr="00627FF5">
          <w:rPr>
            <w:rStyle w:val="Lienhypertexte"/>
            <w:rFonts w:asciiTheme="majorHAnsi" w:hAnsiTheme="majorHAnsi" w:cstheme="majorHAnsi"/>
          </w:rPr>
          <w:t>http://www.economie.gouv.fr/daj/formulaires-declaration-du-candidat</w:t>
        </w:r>
      </w:hyperlink>
      <w:r w:rsidRPr="00627FF5">
        <w:rPr>
          <w:rFonts w:asciiTheme="majorHAnsi" w:hAnsiTheme="majorHAnsi" w:cstheme="majorHAnsi"/>
        </w:rPr>
        <w:t>)</w:t>
      </w:r>
    </w:p>
    <w:p w14:paraId="6D9402EE" w14:textId="77777777" w:rsidR="005D59B7" w:rsidRPr="00627FF5" w:rsidRDefault="005D59B7" w:rsidP="00627FF5">
      <w:pPr>
        <w:pStyle w:val="CORPSTEXTE"/>
        <w:rPr>
          <w:rFonts w:asciiTheme="majorHAnsi" w:hAnsiTheme="majorHAnsi" w:cstheme="majorHAnsi"/>
        </w:rPr>
      </w:pPr>
    </w:p>
    <w:p w14:paraId="5F972186" w14:textId="5CFEB382" w:rsidR="005D59B7" w:rsidRPr="00654AD8" w:rsidRDefault="005D59B7" w:rsidP="00627FF5">
      <w:pPr>
        <w:pStyle w:val="CORPSTEXTE"/>
        <w:numPr>
          <w:ilvl w:val="0"/>
          <w:numId w:val="3"/>
        </w:numPr>
        <w:rPr>
          <w:rFonts w:asciiTheme="majorHAnsi" w:hAnsiTheme="majorHAnsi" w:cstheme="majorHAnsi"/>
        </w:rPr>
      </w:pPr>
      <w:r w:rsidRPr="00654AD8">
        <w:rPr>
          <w:rFonts w:asciiTheme="majorHAnsi" w:hAnsiTheme="majorHAnsi" w:cstheme="majorHAnsi"/>
        </w:rPr>
        <w:t>Un document indiquant le chiffre</w:t>
      </w:r>
      <w:r w:rsidR="00947A5E">
        <w:rPr>
          <w:rFonts w:asciiTheme="majorHAnsi" w:hAnsiTheme="majorHAnsi" w:cstheme="majorHAnsi"/>
        </w:rPr>
        <w:t xml:space="preserve"> d’affaires annuel général sur les 3 dernières années</w:t>
      </w:r>
    </w:p>
    <w:p w14:paraId="5F6BBA62" w14:textId="77777777" w:rsidR="000E17FA" w:rsidRPr="00627FF5" w:rsidRDefault="000E17FA" w:rsidP="000E17FA">
      <w:pPr>
        <w:pStyle w:val="CORPSTEXTE"/>
        <w:ind w:left="720"/>
        <w:rPr>
          <w:rFonts w:asciiTheme="majorHAnsi" w:hAnsiTheme="majorHAnsi" w:cstheme="majorHAnsi"/>
        </w:rPr>
      </w:pPr>
    </w:p>
    <w:p w14:paraId="7622307A" w14:textId="77777777" w:rsidR="000E17FA" w:rsidRDefault="005D59B7" w:rsidP="00627FF5">
      <w:pPr>
        <w:pStyle w:val="CORPSTEXTE"/>
        <w:numPr>
          <w:ilvl w:val="0"/>
          <w:numId w:val="3"/>
        </w:numPr>
        <w:rPr>
          <w:rFonts w:asciiTheme="majorHAnsi" w:hAnsiTheme="majorHAnsi" w:cstheme="majorHAnsi"/>
        </w:rPr>
      </w:pPr>
      <w:r w:rsidRPr="000E17FA">
        <w:rPr>
          <w:rFonts w:asciiTheme="majorHAnsi" w:hAnsiTheme="majorHAnsi" w:cstheme="majorHAnsi"/>
        </w:rPr>
        <w:t>Déclaration indiquant les effectifs moyens annuels du candidat</w:t>
      </w:r>
    </w:p>
    <w:p w14:paraId="69251676" w14:textId="77777777" w:rsidR="000E17FA" w:rsidRDefault="000E17FA" w:rsidP="000E17FA">
      <w:pPr>
        <w:pStyle w:val="Paragraphedeliste"/>
      </w:pPr>
    </w:p>
    <w:p w14:paraId="445D225A" w14:textId="2B3F68B5" w:rsidR="000E17FA" w:rsidRPr="00284C4F" w:rsidRDefault="005D59B7" w:rsidP="00284C4F">
      <w:pPr>
        <w:pStyle w:val="CORPSTEXTE"/>
        <w:numPr>
          <w:ilvl w:val="0"/>
          <w:numId w:val="3"/>
        </w:numPr>
        <w:rPr>
          <w:rFonts w:asciiTheme="majorHAnsi" w:hAnsiTheme="majorHAnsi" w:cstheme="majorHAnsi"/>
        </w:rPr>
      </w:pPr>
      <w:r w:rsidRPr="000E17FA">
        <w:rPr>
          <w:rFonts w:asciiTheme="majorHAnsi" w:hAnsiTheme="majorHAnsi" w:cstheme="majorHAnsi"/>
        </w:rPr>
        <w:t>Déclaration indiquant l’outillage, le matériel et l’équipement technique dont le candidat dispose</w:t>
      </w:r>
    </w:p>
    <w:p w14:paraId="6C062F9A" w14:textId="77777777" w:rsidR="000E17FA" w:rsidRPr="000E17FA" w:rsidRDefault="000E17FA" w:rsidP="000E17FA">
      <w:pPr>
        <w:pStyle w:val="CORPSTEXTE"/>
        <w:ind w:left="720"/>
        <w:rPr>
          <w:rFonts w:asciiTheme="majorHAnsi" w:hAnsiTheme="majorHAnsi" w:cstheme="majorHAnsi"/>
        </w:rPr>
      </w:pPr>
    </w:p>
    <w:p w14:paraId="0ACD8E85" w14:textId="4F04B21B" w:rsidR="005D59B7" w:rsidRDefault="005D59B7" w:rsidP="00627FF5">
      <w:pPr>
        <w:pStyle w:val="CORPSTEXTE"/>
        <w:numPr>
          <w:ilvl w:val="0"/>
          <w:numId w:val="3"/>
        </w:numPr>
        <w:rPr>
          <w:rFonts w:asciiTheme="majorHAnsi" w:hAnsiTheme="majorHAnsi" w:cstheme="majorHAnsi"/>
        </w:rPr>
      </w:pPr>
      <w:r w:rsidRPr="00627FF5">
        <w:rPr>
          <w:rFonts w:asciiTheme="majorHAnsi" w:hAnsiTheme="majorHAnsi" w:cstheme="majorHAnsi"/>
        </w:rPr>
        <w:t>Présentation</w:t>
      </w:r>
      <w:r w:rsidR="00027E94">
        <w:rPr>
          <w:rFonts w:asciiTheme="majorHAnsi" w:hAnsiTheme="majorHAnsi" w:cstheme="majorHAnsi"/>
        </w:rPr>
        <w:t xml:space="preserve"> de la société et</w:t>
      </w:r>
      <w:r w:rsidRPr="00627FF5">
        <w:rPr>
          <w:rFonts w:asciiTheme="majorHAnsi" w:hAnsiTheme="majorHAnsi" w:cstheme="majorHAnsi"/>
        </w:rPr>
        <w:t xml:space="preserve"> d’une liste des principales opérations réalisées sur les 3 dernières années sur des opérations similaires</w:t>
      </w:r>
    </w:p>
    <w:p w14:paraId="43FBB6D4" w14:textId="77777777" w:rsidR="000E17FA" w:rsidRDefault="000E17FA" w:rsidP="000E17FA">
      <w:pPr>
        <w:pStyle w:val="CORPSTEXTE"/>
        <w:rPr>
          <w:rFonts w:asciiTheme="majorHAnsi" w:hAnsiTheme="majorHAnsi" w:cstheme="majorHAnsi"/>
        </w:rPr>
      </w:pPr>
    </w:p>
    <w:p w14:paraId="2AA1BE94" w14:textId="3C481DA8" w:rsidR="000E17FA" w:rsidRDefault="000E17FA" w:rsidP="000E17FA">
      <w:pPr>
        <w:pStyle w:val="12"/>
      </w:pPr>
      <w:r>
        <w:t>Présentation de l’offre et pièce</w:t>
      </w:r>
      <w:r w:rsidR="00284C4F">
        <w:t>s</w:t>
      </w:r>
      <w:r>
        <w:t xml:space="preserve"> à fournir</w:t>
      </w:r>
    </w:p>
    <w:p w14:paraId="1A190C42" w14:textId="77777777" w:rsidR="000E17FA" w:rsidRDefault="000E17FA" w:rsidP="000E17FA">
      <w:pPr>
        <w:pStyle w:val="CORPSTEXTE"/>
        <w:rPr>
          <w:rFonts w:asciiTheme="majorHAnsi" w:hAnsiTheme="majorHAnsi" w:cstheme="majorHAnsi"/>
        </w:rPr>
      </w:pPr>
    </w:p>
    <w:p w14:paraId="4DF8074F" w14:textId="1A94C69A" w:rsidR="000E17FA" w:rsidRDefault="000E17FA" w:rsidP="000E17FA">
      <w:pPr>
        <w:pStyle w:val="CORPSTEXTE"/>
        <w:rPr>
          <w:rFonts w:asciiTheme="majorHAnsi" w:hAnsiTheme="majorHAnsi" w:cstheme="majorHAnsi"/>
        </w:rPr>
      </w:pPr>
      <w:r>
        <w:rPr>
          <w:rFonts w:asciiTheme="majorHAnsi" w:hAnsiTheme="majorHAnsi" w:cstheme="majorHAnsi"/>
        </w:rPr>
        <w:t xml:space="preserve">Les candidats au présent appel à projet devront remettre dans leur offre : </w:t>
      </w:r>
    </w:p>
    <w:p w14:paraId="3F3D388B" w14:textId="77777777" w:rsidR="000E17FA" w:rsidRPr="00627FF5" w:rsidRDefault="000E17FA" w:rsidP="000E17FA">
      <w:pPr>
        <w:pStyle w:val="CORPSTEXTE"/>
        <w:rPr>
          <w:rFonts w:asciiTheme="majorHAnsi" w:hAnsiTheme="majorHAnsi" w:cstheme="majorHAnsi"/>
        </w:rPr>
      </w:pPr>
    </w:p>
    <w:p w14:paraId="6BC0F289" w14:textId="70C1B31E" w:rsidR="000E17FA" w:rsidRDefault="000E17FA" w:rsidP="000E17FA">
      <w:pPr>
        <w:pStyle w:val="CORPSTEXTE"/>
        <w:numPr>
          <w:ilvl w:val="0"/>
          <w:numId w:val="31"/>
        </w:numPr>
        <w:rPr>
          <w:rFonts w:asciiTheme="majorHAnsi" w:hAnsiTheme="majorHAnsi" w:cstheme="majorHAnsi"/>
        </w:rPr>
      </w:pPr>
      <w:r>
        <w:rPr>
          <w:rFonts w:asciiTheme="majorHAnsi" w:hAnsiTheme="majorHAnsi" w:cstheme="majorHAnsi"/>
        </w:rPr>
        <w:t>Le</w:t>
      </w:r>
      <w:r w:rsidRPr="00261EDE">
        <w:rPr>
          <w:rFonts w:asciiTheme="majorHAnsi" w:hAnsiTheme="majorHAnsi" w:cstheme="majorHAnsi"/>
        </w:rPr>
        <w:t xml:space="preserve"> </w:t>
      </w:r>
      <w:r w:rsidRPr="000E17FA">
        <w:rPr>
          <w:rFonts w:asciiTheme="majorHAnsi" w:hAnsiTheme="majorHAnsi" w:cstheme="majorHAnsi"/>
          <w:u w:val="single"/>
        </w:rPr>
        <w:t>formulaire de candidature</w:t>
      </w:r>
      <w:r w:rsidRPr="00261EDE">
        <w:rPr>
          <w:rFonts w:asciiTheme="majorHAnsi" w:hAnsiTheme="majorHAnsi" w:cstheme="majorHAnsi"/>
        </w:rPr>
        <w:t xml:space="preserve"> figurant en annexe </w:t>
      </w:r>
      <w:r w:rsidR="00111DFE">
        <w:rPr>
          <w:rFonts w:asciiTheme="majorHAnsi" w:hAnsiTheme="majorHAnsi" w:cstheme="majorHAnsi"/>
        </w:rPr>
        <w:t>II</w:t>
      </w:r>
      <w:r w:rsidRPr="00261EDE">
        <w:rPr>
          <w:rFonts w:asciiTheme="majorHAnsi" w:hAnsiTheme="majorHAnsi" w:cstheme="majorHAnsi"/>
        </w:rPr>
        <w:t xml:space="preserve">. Ce formulaire porte engagement du candidat sur le </w:t>
      </w:r>
      <w:r w:rsidRPr="00261EDE">
        <w:rPr>
          <w:rFonts w:asciiTheme="majorHAnsi" w:hAnsiTheme="majorHAnsi" w:cstheme="majorHAnsi"/>
          <w:b/>
        </w:rPr>
        <w:t xml:space="preserve">niveau de redevance proposé </w:t>
      </w:r>
      <w:r w:rsidR="009E44E0">
        <w:rPr>
          <w:rFonts w:asciiTheme="majorHAnsi" w:hAnsiTheme="majorHAnsi" w:cstheme="majorHAnsi"/>
        </w:rPr>
        <w:t>sur les sites mis</w:t>
      </w:r>
      <w:r w:rsidRPr="00261EDE">
        <w:rPr>
          <w:rFonts w:asciiTheme="majorHAnsi" w:hAnsiTheme="majorHAnsi" w:cstheme="majorHAnsi"/>
        </w:rPr>
        <w:t xml:space="preserve"> à disposition par an.</w:t>
      </w:r>
      <w:r w:rsidRPr="00627FF5">
        <w:rPr>
          <w:rFonts w:asciiTheme="majorHAnsi" w:hAnsiTheme="majorHAnsi" w:cstheme="majorHAnsi"/>
        </w:rPr>
        <w:t xml:space="preserve"> </w:t>
      </w:r>
    </w:p>
    <w:p w14:paraId="137871F0" w14:textId="77777777" w:rsidR="000E17FA" w:rsidRDefault="000E17FA" w:rsidP="000E17FA">
      <w:pPr>
        <w:pStyle w:val="CORPSTEXTE"/>
        <w:ind w:left="720"/>
        <w:rPr>
          <w:rFonts w:asciiTheme="majorHAnsi" w:hAnsiTheme="majorHAnsi" w:cstheme="majorHAnsi"/>
        </w:rPr>
      </w:pPr>
    </w:p>
    <w:p w14:paraId="186EC869" w14:textId="45D18F6F" w:rsidR="000E17FA" w:rsidRDefault="000E17FA" w:rsidP="000E17FA">
      <w:pPr>
        <w:pStyle w:val="CORPSTEXTE"/>
        <w:numPr>
          <w:ilvl w:val="0"/>
          <w:numId w:val="31"/>
        </w:numPr>
        <w:rPr>
          <w:rFonts w:asciiTheme="majorHAnsi" w:hAnsiTheme="majorHAnsi" w:cstheme="majorHAnsi"/>
        </w:rPr>
      </w:pPr>
      <w:r>
        <w:rPr>
          <w:rFonts w:asciiTheme="majorHAnsi" w:hAnsiTheme="majorHAnsi" w:cstheme="majorHAnsi"/>
        </w:rPr>
        <w:t>Le présent cahier des charges signé</w:t>
      </w:r>
    </w:p>
    <w:p w14:paraId="3BF924CE" w14:textId="77777777" w:rsidR="000E17FA" w:rsidRDefault="000E17FA" w:rsidP="000E17FA">
      <w:pPr>
        <w:pStyle w:val="Paragraphedeliste"/>
      </w:pPr>
    </w:p>
    <w:p w14:paraId="0EB7CB26" w14:textId="7442C5C8" w:rsidR="000E17FA" w:rsidRPr="00CC15CC" w:rsidRDefault="00111DFE" w:rsidP="000E17FA">
      <w:pPr>
        <w:pStyle w:val="CORPSTEXTE"/>
        <w:numPr>
          <w:ilvl w:val="0"/>
          <w:numId w:val="31"/>
        </w:numPr>
        <w:rPr>
          <w:rFonts w:asciiTheme="majorHAnsi" w:hAnsiTheme="majorHAnsi" w:cstheme="majorHAnsi"/>
        </w:rPr>
      </w:pPr>
      <w:r w:rsidRPr="00CC15CC">
        <w:rPr>
          <w:rFonts w:asciiTheme="majorHAnsi" w:hAnsiTheme="majorHAnsi" w:cstheme="majorHAnsi"/>
        </w:rPr>
        <w:t>Une convention préalable à l’établissement du bail emphytéotique</w:t>
      </w:r>
      <w:r w:rsidR="000E17FA" w:rsidRPr="00CC15CC">
        <w:rPr>
          <w:rFonts w:asciiTheme="majorHAnsi" w:hAnsiTheme="majorHAnsi" w:cstheme="majorHAnsi"/>
        </w:rPr>
        <w:t xml:space="preserve"> complété</w:t>
      </w:r>
      <w:r w:rsidR="00654AD8" w:rsidRPr="00CC15CC">
        <w:rPr>
          <w:rFonts w:asciiTheme="majorHAnsi" w:hAnsiTheme="majorHAnsi" w:cstheme="majorHAnsi"/>
        </w:rPr>
        <w:t>e</w:t>
      </w:r>
      <w:r w:rsidR="000E17FA" w:rsidRPr="00CC15CC">
        <w:rPr>
          <w:rFonts w:asciiTheme="majorHAnsi" w:hAnsiTheme="majorHAnsi" w:cstheme="majorHAnsi"/>
        </w:rPr>
        <w:t xml:space="preserve"> et adapté</w:t>
      </w:r>
      <w:r w:rsidR="00654AD8" w:rsidRPr="00CC15CC">
        <w:rPr>
          <w:rFonts w:asciiTheme="majorHAnsi" w:hAnsiTheme="majorHAnsi" w:cstheme="majorHAnsi"/>
        </w:rPr>
        <w:t>e</w:t>
      </w:r>
      <w:r w:rsidR="000E17FA" w:rsidRPr="00CC15CC">
        <w:rPr>
          <w:rFonts w:asciiTheme="majorHAnsi" w:hAnsiTheme="majorHAnsi" w:cstheme="majorHAnsi"/>
        </w:rPr>
        <w:t xml:space="preserve"> si nécessaire</w:t>
      </w:r>
    </w:p>
    <w:p w14:paraId="320C5515" w14:textId="77777777" w:rsidR="00C96AD0" w:rsidRPr="00627FF5" w:rsidRDefault="00C96AD0" w:rsidP="00627FF5">
      <w:pPr>
        <w:pStyle w:val="CORPSTEXTE"/>
        <w:rPr>
          <w:rFonts w:asciiTheme="majorHAnsi" w:hAnsiTheme="majorHAnsi" w:cstheme="majorHAnsi"/>
        </w:rPr>
      </w:pPr>
    </w:p>
    <w:p w14:paraId="6B982D0E" w14:textId="236ABAB2" w:rsidR="00C96AD0" w:rsidRPr="00627FF5" w:rsidRDefault="00010E72" w:rsidP="000E17FA">
      <w:pPr>
        <w:pStyle w:val="CORPSTEXTE"/>
        <w:numPr>
          <w:ilvl w:val="0"/>
          <w:numId w:val="31"/>
        </w:numPr>
        <w:rPr>
          <w:rFonts w:asciiTheme="majorHAnsi" w:hAnsiTheme="majorHAnsi" w:cstheme="majorHAnsi"/>
        </w:rPr>
      </w:pPr>
      <w:r w:rsidRPr="00627FF5">
        <w:rPr>
          <w:rFonts w:asciiTheme="majorHAnsi" w:hAnsiTheme="majorHAnsi" w:cstheme="majorHAnsi"/>
        </w:rPr>
        <w:t xml:space="preserve">Un </w:t>
      </w:r>
      <w:r w:rsidRPr="000E17FA">
        <w:rPr>
          <w:rFonts w:asciiTheme="majorHAnsi" w:hAnsiTheme="majorHAnsi" w:cstheme="majorHAnsi"/>
          <w:u w:val="single"/>
        </w:rPr>
        <w:t>mémoire technique</w:t>
      </w:r>
      <w:r w:rsidR="000E17FA">
        <w:rPr>
          <w:rFonts w:asciiTheme="majorHAnsi" w:hAnsiTheme="majorHAnsi" w:cstheme="majorHAnsi"/>
          <w:u w:val="single"/>
        </w:rPr>
        <w:t xml:space="preserve"> général</w:t>
      </w:r>
      <w:r w:rsidR="00C96AD0" w:rsidRPr="00627FF5">
        <w:rPr>
          <w:rFonts w:asciiTheme="majorHAnsi" w:hAnsiTheme="majorHAnsi" w:cstheme="majorHAnsi"/>
        </w:rPr>
        <w:t xml:space="preserve"> complet détaillant : </w:t>
      </w:r>
    </w:p>
    <w:p w14:paraId="27804111" w14:textId="77777777" w:rsidR="00C96AD0" w:rsidRPr="00627FF5" w:rsidRDefault="00C96AD0" w:rsidP="00627FF5">
      <w:pPr>
        <w:pStyle w:val="CORPSTEXTE"/>
        <w:rPr>
          <w:rFonts w:asciiTheme="majorHAnsi" w:hAnsiTheme="majorHAnsi" w:cstheme="majorHAnsi"/>
        </w:rPr>
      </w:pPr>
    </w:p>
    <w:p w14:paraId="4CC85833" w14:textId="77777777" w:rsidR="00C96AD0" w:rsidRPr="00627FF5" w:rsidRDefault="00C96AD0" w:rsidP="00627FF5">
      <w:pPr>
        <w:pStyle w:val="Paragraphedeliste"/>
        <w:numPr>
          <w:ilvl w:val="0"/>
          <w:numId w:val="12"/>
        </w:numPr>
      </w:pPr>
      <w:r w:rsidRPr="00627FF5">
        <w:rPr>
          <w:b/>
          <w:u w:val="single"/>
        </w:rPr>
        <w:t>L'installation projetée</w:t>
      </w:r>
      <w:r w:rsidRPr="00627FF5">
        <w:t xml:space="preserve"> accompagné d'une vue d'ensemble de l'installation en plan et en coupe ainsi qu'une esquisse permettant d'apprécier l'impact visuel de l'installation. </w:t>
      </w:r>
    </w:p>
    <w:p w14:paraId="037865F8" w14:textId="5E94303E" w:rsidR="00C96AD0" w:rsidRPr="00627FF5" w:rsidRDefault="00C96AD0" w:rsidP="00627FF5">
      <w:pPr>
        <w:pStyle w:val="Paragraphedeliste"/>
        <w:numPr>
          <w:ilvl w:val="0"/>
          <w:numId w:val="12"/>
        </w:numPr>
      </w:pPr>
      <w:r w:rsidRPr="00627FF5">
        <w:t>La nature des travaux envisagés et ses interactions avec la toiture ou le parking ;</w:t>
      </w:r>
    </w:p>
    <w:p w14:paraId="2C7A11AE" w14:textId="77777777" w:rsidR="00C96AD0" w:rsidRPr="00627FF5" w:rsidRDefault="00C96AD0" w:rsidP="00627FF5">
      <w:pPr>
        <w:pStyle w:val="Paragraphedeliste"/>
        <w:numPr>
          <w:ilvl w:val="0"/>
          <w:numId w:val="12"/>
        </w:numPr>
      </w:pPr>
      <w:r w:rsidRPr="00627FF5">
        <w:t>Les conditions d'implantation de l'installation ;</w:t>
      </w:r>
    </w:p>
    <w:p w14:paraId="234424A5" w14:textId="77777777" w:rsidR="00C96AD0" w:rsidRPr="00627FF5" w:rsidRDefault="00C96AD0" w:rsidP="00627FF5">
      <w:pPr>
        <w:pStyle w:val="Paragraphedeliste"/>
        <w:numPr>
          <w:ilvl w:val="0"/>
          <w:numId w:val="12"/>
        </w:numPr>
      </w:pPr>
      <w:r w:rsidRPr="00627FF5">
        <w:t>Les conditions de raccordement ;</w:t>
      </w:r>
    </w:p>
    <w:p w14:paraId="1713E5EC" w14:textId="4A2247DF" w:rsidR="00DC7955" w:rsidRPr="00627FF5" w:rsidRDefault="00DC7955" w:rsidP="00627FF5">
      <w:pPr>
        <w:pStyle w:val="Paragraphedeliste"/>
        <w:numPr>
          <w:ilvl w:val="0"/>
          <w:numId w:val="12"/>
        </w:numPr>
      </w:pPr>
      <w:r w:rsidRPr="00627FF5">
        <w:t>Le calendrier de réalisation faisant apparaitre des différentes étapes du projet</w:t>
      </w:r>
    </w:p>
    <w:p w14:paraId="202C183F" w14:textId="47A8A9F0" w:rsidR="00DC7955" w:rsidRPr="00627FF5" w:rsidRDefault="00DC7955" w:rsidP="00627FF5">
      <w:pPr>
        <w:pStyle w:val="Paragraphedeliste"/>
        <w:numPr>
          <w:ilvl w:val="0"/>
          <w:numId w:val="12"/>
        </w:numPr>
      </w:pPr>
      <w:r w:rsidRPr="00627FF5">
        <w:t>La durée proposée d’occupation</w:t>
      </w:r>
    </w:p>
    <w:p w14:paraId="3E1C11A4" w14:textId="73174202" w:rsidR="00C96AD0" w:rsidRPr="00627FF5" w:rsidRDefault="00C96AD0" w:rsidP="00627FF5">
      <w:pPr>
        <w:pStyle w:val="Paragraphedeliste"/>
        <w:numPr>
          <w:ilvl w:val="0"/>
          <w:numId w:val="12"/>
        </w:numPr>
      </w:pPr>
      <w:r w:rsidRPr="00627FF5">
        <w:t xml:space="preserve">Les parties du bâtiment où l'installation de capteurs </w:t>
      </w:r>
      <w:r w:rsidR="009E44E0">
        <w:t>photovoltaïques</w:t>
      </w:r>
      <w:r w:rsidRPr="00627FF5">
        <w:t xml:space="preserve"> est envisagée ;</w:t>
      </w:r>
    </w:p>
    <w:p w14:paraId="4A47D950" w14:textId="760BA73E" w:rsidR="00C96AD0" w:rsidRPr="00627FF5" w:rsidRDefault="00C96AD0" w:rsidP="00627FF5">
      <w:pPr>
        <w:pStyle w:val="Paragraphedeliste"/>
        <w:numPr>
          <w:ilvl w:val="0"/>
          <w:numId w:val="12"/>
        </w:numPr>
      </w:pPr>
      <w:r w:rsidRPr="00627FF5">
        <w:t xml:space="preserve">Les surfaces occupées en toiture ou en </w:t>
      </w:r>
      <w:proofErr w:type="spellStart"/>
      <w:r w:rsidRPr="00627FF5">
        <w:t>ombrière</w:t>
      </w:r>
      <w:proofErr w:type="spellEnd"/>
      <w:r w:rsidRPr="00627FF5">
        <w:t xml:space="preserve"> prises en compte dans le montant de la redevance (en m²) ;</w:t>
      </w:r>
    </w:p>
    <w:p w14:paraId="63E521E2" w14:textId="77777777" w:rsidR="00C96AD0" w:rsidRPr="00627FF5" w:rsidRDefault="00C96AD0" w:rsidP="00627FF5">
      <w:pPr>
        <w:pStyle w:val="Paragraphedeliste"/>
        <w:numPr>
          <w:ilvl w:val="0"/>
          <w:numId w:val="12"/>
        </w:numPr>
      </w:pPr>
      <w:r w:rsidRPr="00627FF5">
        <w:lastRenderedPageBreak/>
        <w:t>Les surfaces couvertes de panneaux photovoltaïques (en m²) ;</w:t>
      </w:r>
    </w:p>
    <w:p w14:paraId="73F73751" w14:textId="77777777" w:rsidR="00C96AD0" w:rsidRPr="00627FF5" w:rsidRDefault="00C96AD0" w:rsidP="00627FF5">
      <w:pPr>
        <w:pStyle w:val="Paragraphedeliste"/>
        <w:numPr>
          <w:ilvl w:val="0"/>
          <w:numId w:val="12"/>
        </w:numPr>
      </w:pPr>
      <w:r w:rsidRPr="00627FF5">
        <w:t>Le lieu d'implantation du local technique envisagé ;</w:t>
      </w:r>
    </w:p>
    <w:p w14:paraId="77F1DEBA" w14:textId="77777777" w:rsidR="00C96AD0" w:rsidRPr="00627FF5" w:rsidRDefault="00C96AD0" w:rsidP="00627FF5">
      <w:pPr>
        <w:pStyle w:val="Paragraphedeliste"/>
        <w:numPr>
          <w:ilvl w:val="0"/>
          <w:numId w:val="12"/>
        </w:numPr>
      </w:pPr>
      <w:r w:rsidRPr="00627FF5">
        <w:t>Le respect des normes nationales en vigueur sous réserve de la conformité de ces normes au droit communautaire ;</w:t>
      </w:r>
    </w:p>
    <w:p w14:paraId="6E680632" w14:textId="77777777" w:rsidR="00C96AD0" w:rsidRPr="00627FF5" w:rsidRDefault="00C96AD0" w:rsidP="00627FF5">
      <w:pPr>
        <w:pStyle w:val="Paragraphedeliste"/>
        <w:numPr>
          <w:ilvl w:val="0"/>
          <w:numId w:val="12"/>
        </w:numPr>
      </w:pPr>
      <w:r w:rsidRPr="00627FF5">
        <w:t>Les préconisations électriques relatives aux panneaux, les conditions de raccordement à la terre et les dispositions spécifiques éventuellement requises (onduleurs, protections foudre particulières, organes de sécurité spécifiques) ;</w:t>
      </w:r>
    </w:p>
    <w:p w14:paraId="4C10CD20" w14:textId="77777777" w:rsidR="00C96AD0" w:rsidRPr="00627FF5" w:rsidRDefault="00C96AD0" w:rsidP="00627FF5">
      <w:pPr>
        <w:pStyle w:val="Paragraphedeliste"/>
        <w:numPr>
          <w:ilvl w:val="0"/>
          <w:numId w:val="12"/>
        </w:numPr>
      </w:pPr>
      <w:r w:rsidRPr="00627FF5">
        <w:t>La mise en place dans un bâtiment existant ou la construction d'un local technique dédié ;</w:t>
      </w:r>
    </w:p>
    <w:p w14:paraId="19EFA537" w14:textId="77777777" w:rsidR="00C96AD0" w:rsidRPr="00627FF5" w:rsidRDefault="00C96AD0" w:rsidP="00627FF5">
      <w:pPr>
        <w:pStyle w:val="Paragraphedeliste"/>
        <w:numPr>
          <w:ilvl w:val="0"/>
          <w:numId w:val="12"/>
        </w:numPr>
      </w:pPr>
      <w:r w:rsidRPr="00627FF5">
        <w:t xml:space="preserve">La puissance installée envisagée (en </w:t>
      </w:r>
      <w:proofErr w:type="spellStart"/>
      <w:r w:rsidRPr="00627FF5">
        <w:t>kWc</w:t>
      </w:r>
      <w:proofErr w:type="spellEnd"/>
      <w:r w:rsidRPr="00627FF5">
        <w:t>) ;</w:t>
      </w:r>
    </w:p>
    <w:p w14:paraId="534FDA14" w14:textId="77777777" w:rsidR="00C96AD0" w:rsidRPr="00627FF5" w:rsidRDefault="00C96AD0" w:rsidP="00627FF5">
      <w:pPr>
        <w:pStyle w:val="Paragraphedeliste"/>
        <w:numPr>
          <w:ilvl w:val="0"/>
          <w:numId w:val="12"/>
        </w:numPr>
      </w:pPr>
      <w:r w:rsidRPr="00627FF5">
        <w:t>La production électrique annuelle envisagée (en kWh /an) la première année et la deuxième année ;</w:t>
      </w:r>
    </w:p>
    <w:p w14:paraId="304B422B" w14:textId="77777777" w:rsidR="00C96AD0" w:rsidRPr="00CC15CC" w:rsidRDefault="00C96AD0" w:rsidP="00627FF5">
      <w:pPr>
        <w:pStyle w:val="Paragraphedeliste"/>
        <w:numPr>
          <w:ilvl w:val="0"/>
          <w:numId w:val="12"/>
        </w:numPr>
      </w:pPr>
      <w:r w:rsidRPr="00CC15CC">
        <w:t>La technologie de panneaux PV prévue (</w:t>
      </w:r>
      <w:proofErr w:type="spellStart"/>
      <w:r w:rsidRPr="00CC15CC">
        <w:t>polycristallin</w:t>
      </w:r>
      <w:proofErr w:type="spellEnd"/>
      <w:r w:rsidRPr="00CC15CC">
        <w:t xml:space="preserve">, couches minces,...) </w:t>
      </w:r>
    </w:p>
    <w:p w14:paraId="0CABFC75" w14:textId="77777777" w:rsidR="00C96AD0" w:rsidRPr="00627FF5" w:rsidRDefault="00C96AD0" w:rsidP="00627FF5">
      <w:pPr>
        <w:pStyle w:val="Paragraphedeliste"/>
        <w:numPr>
          <w:ilvl w:val="0"/>
          <w:numId w:val="12"/>
        </w:numPr>
      </w:pPr>
      <w:r w:rsidRPr="00627FF5">
        <w:t>Le montant de l'investissement envisagé (en € HT) ;</w:t>
      </w:r>
    </w:p>
    <w:p w14:paraId="48056DA4" w14:textId="3D00C668" w:rsidR="00C96AD0" w:rsidRDefault="00C96AD0" w:rsidP="00627FF5">
      <w:pPr>
        <w:pStyle w:val="Paragraphedeliste"/>
        <w:numPr>
          <w:ilvl w:val="0"/>
          <w:numId w:val="12"/>
        </w:numPr>
      </w:pPr>
      <w:r w:rsidRPr="00627FF5">
        <w:t>Le tarif d'achat envisagé.</w:t>
      </w:r>
    </w:p>
    <w:p w14:paraId="23405547" w14:textId="6316283E" w:rsidR="00420A59" w:rsidRPr="00627FF5" w:rsidRDefault="00420A59" w:rsidP="00627FF5">
      <w:pPr>
        <w:pStyle w:val="Paragraphedeliste"/>
        <w:numPr>
          <w:ilvl w:val="0"/>
          <w:numId w:val="12"/>
        </w:numPr>
      </w:pPr>
      <w:r>
        <w:t>Un plan de financement permettant au Grand Périgueux d’évaluer la soutenabilité du projet (dépenses et recettes)</w:t>
      </w:r>
    </w:p>
    <w:p w14:paraId="61C85C92" w14:textId="77777777" w:rsidR="00C96AD0" w:rsidRPr="00627FF5" w:rsidRDefault="00C96AD0" w:rsidP="00627FF5">
      <w:pPr>
        <w:pStyle w:val="Paragraphedeliste"/>
      </w:pPr>
    </w:p>
    <w:p w14:paraId="7F3F9AC4" w14:textId="32024328" w:rsidR="00C96AD0" w:rsidRPr="00627FF5" w:rsidRDefault="00C96AD0" w:rsidP="000E17FA">
      <w:pPr>
        <w:pStyle w:val="Paragraphedeliste"/>
        <w:numPr>
          <w:ilvl w:val="0"/>
          <w:numId w:val="31"/>
        </w:numPr>
      </w:pPr>
      <w:r w:rsidRPr="00627FF5">
        <w:t xml:space="preserve">Un </w:t>
      </w:r>
      <w:r w:rsidRPr="000E17FA">
        <w:rPr>
          <w:u w:val="single"/>
        </w:rPr>
        <w:t>mémoire technique sur la nature des travaux qui seront réalisés</w:t>
      </w:r>
      <w:r w:rsidRPr="00627FF5">
        <w:t>. Ce mémoire détaillera la démarche de qualité environnementale mise en œuvre par le candidat pour la réalisation du projet. Ces travaux devront assurer la conformité des installations et des équipements photovoltaïques aux normes nationales générales en vigueur et applicables à la réalisation d’une Centrale Photovoltaïque.</w:t>
      </w:r>
    </w:p>
    <w:p w14:paraId="026D63F5" w14:textId="77777777" w:rsidR="00C96AD0" w:rsidRPr="00627FF5" w:rsidRDefault="00C96AD0" w:rsidP="00627FF5">
      <w:pPr>
        <w:pStyle w:val="Paragraphedeliste"/>
      </w:pPr>
    </w:p>
    <w:p w14:paraId="1C84C654" w14:textId="09D3F500" w:rsidR="00C96AD0" w:rsidRPr="000E17FA" w:rsidRDefault="00C96AD0" w:rsidP="000E17FA">
      <w:pPr>
        <w:pStyle w:val="Paragraphedeliste"/>
        <w:numPr>
          <w:ilvl w:val="0"/>
          <w:numId w:val="31"/>
        </w:numPr>
      </w:pPr>
      <w:r w:rsidRPr="00627FF5">
        <w:t xml:space="preserve">Un </w:t>
      </w:r>
      <w:r w:rsidRPr="000E17FA">
        <w:rPr>
          <w:u w:val="single"/>
        </w:rPr>
        <w:t>mémoire technique sur les conditions de maintenance et d'entretien</w:t>
      </w:r>
      <w:r w:rsidRPr="000E17FA">
        <w:t>, en précisant notamment en quoi elles impactent le fonctionnement des services et la gestion des bâtiments.</w:t>
      </w:r>
    </w:p>
    <w:p w14:paraId="52E5AC8C" w14:textId="26E640CE" w:rsidR="00C96AD0" w:rsidRPr="000E17FA" w:rsidRDefault="00C96AD0" w:rsidP="00627FF5">
      <w:pPr>
        <w:pStyle w:val="Paragraphedeliste"/>
        <w:numPr>
          <w:ilvl w:val="0"/>
          <w:numId w:val="31"/>
        </w:numPr>
      </w:pPr>
      <w:r w:rsidRPr="000E17FA">
        <w:t xml:space="preserve">Le </w:t>
      </w:r>
      <w:r w:rsidRPr="000E17FA">
        <w:rPr>
          <w:u w:val="single"/>
        </w:rPr>
        <w:t>bilan carbone</w:t>
      </w:r>
      <w:r w:rsidRPr="000E17FA">
        <w:t xml:space="preserve"> de l'installation apprécié à partir du contenu en CO2 du </w:t>
      </w:r>
      <w:proofErr w:type="spellStart"/>
      <w:r w:rsidRPr="000E17FA">
        <w:t>kWc</w:t>
      </w:r>
      <w:proofErr w:type="spellEnd"/>
      <w:r w:rsidRPr="000E17FA">
        <w:t xml:space="preserve"> installé.</w:t>
      </w:r>
    </w:p>
    <w:p w14:paraId="2DD80A51" w14:textId="77777777" w:rsidR="00DD3AD4" w:rsidRPr="000E17FA" w:rsidRDefault="00C96AD0" w:rsidP="000E17FA">
      <w:pPr>
        <w:pStyle w:val="Paragraphedeliste"/>
        <w:numPr>
          <w:ilvl w:val="0"/>
          <w:numId w:val="31"/>
        </w:numPr>
      </w:pPr>
      <w:r w:rsidRPr="000E17FA">
        <w:t xml:space="preserve">Une note précisant </w:t>
      </w:r>
      <w:r w:rsidRPr="000E17FA">
        <w:rPr>
          <w:u w:val="single"/>
        </w:rPr>
        <w:t>l'aptitude au recyclage des panneaux</w:t>
      </w:r>
      <w:r w:rsidRPr="000E17FA">
        <w:t xml:space="preserve"> utilisés pour l'installation. </w:t>
      </w:r>
    </w:p>
    <w:p w14:paraId="33689F8F" w14:textId="637CCDAB" w:rsidR="000E17FA" w:rsidRDefault="000E17FA" w:rsidP="000E17FA">
      <w:pPr>
        <w:pStyle w:val="Paragraphedeliste"/>
        <w:numPr>
          <w:ilvl w:val="0"/>
          <w:numId w:val="31"/>
        </w:numPr>
      </w:pPr>
      <w:r w:rsidRPr="000E17FA">
        <w:t xml:space="preserve">L’annexe </w:t>
      </w:r>
      <w:r w:rsidR="009E44E0">
        <w:t>V c</w:t>
      </w:r>
      <w:r w:rsidRPr="000E17FA">
        <w:t xml:space="preserve">oncernant les </w:t>
      </w:r>
      <w:r w:rsidRPr="000E17FA">
        <w:rPr>
          <w:u w:val="single"/>
        </w:rPr>
        <w:t>risques</w:t>
      </w:r>
      <w:r w:rsidRPr="000E17FA">
        <w:t xml:space="preserve"> liés à la pose et l’installation d’équipements photovoltaïques. </w:t>
      </w:r>
    </w:p>
    <w:p w14:paraId="1BB4BC74" w14:textId="110C7CA5" w:rsidR="000E17FA" w:rsidRPr="000E17FA" w:rsidRDefault="000E17FA" w:rsidP="000E17FA">
      <w:pPr>
        <w:pStyle w:val="Paragraphedeliste"/>
        <w:numPr>
          <w:ilvl w:val="0"/>
          <w:numId w:val="31"/>
        </w:numPr>
      </w:pPr>
      <w:r>
        <w:t>L’attestation de visite dûment complété et signée par le candidat</w:t>
      </w:r>
    </w:p>
    <w:p w14:paraId="63599D0B" w14:textId="77777777" w:rsidR="00DD3AD4" w:rsidRDefault="00DD3AD4" w:rsidP="00627FF5"/>
    <w:p w14:paraId="4668D962" w14:textId="40058C8D" w:rsidR="006832D7" w:rsidRDefault="006832D7" w:rsidP="00627FF5">
      <w:r w:rsidRPr="000C0425">
        <w:rPr>
          <w:i/>
          <w:u w:val="single"/>
        </w:rPr>
        <w:t>Nb</w:t>
      </w:r>
      <w:r>
        <w:t xml:space="preserve"> : Les candidats ont la possibilité de présenter des offres variantes (autoconsommation, réfection complète de toiture, …). Les offres variantes doivent répondre au même critère d’objectif et de performance que les offres initiales. Le mémoire technique devra faire apparaitre l’ensemble des caractéristiques techniques du projet envisagé. </w:t>
      </w:r>
    </w:p>
    <w:p w14:paraId="43B55169" w14:textId="58B8B4B9" w:rsidR="0061294A" w:rsidRDefault="0061294A" w:rsidP="00627FF5">
      <w:r>
        <w:t xml:space="preserve">Le dépôt d’une offre variante est conditionné au dépôt d’une offre de base. </w:t>
      </w:r>
    </w:p>
    <w:p w14:paraId="4E810BC6" w14:textId="77777777" w:rsidR="006832D7" w:rsidRPr="00627FF5" w:rsidRDefault="006832D7" w:rsidP="00627FF5"/>
    <w:p w14:paraId="2B8982C6" w14:textId="66C99449" w:rsidR="000E17FA" w:rsidRPr="00627FF5" w:rsidRDefault="000E17FA" w:rsidP="000E17FA">
      <w:pPr>
        <w:pStyle w:val="Article"/>
      </w:pPr>
      <w:r>
        <w:t>Modalités de remise des dossiers</w:t>
      </w:r>
    </w:p>
    <w:p w14:paraId="1D8A883B" w14:textId="77777777" w:rsidR="004851BA" w:rsidRPr="00627FF5" w:rsidRDefault="004851BA" w:rsidP="00627FF5">
      <w:pPr>
        <w:pStyle w:val="CORPSTEXTE"/>
        <w:rPr>
          <w:rFonts w:asciiTheme="majorHAnsi" w:hAnsiTheme="majorHAnsi" w:cstheme="majorHAnsi"/>
        </w:rPr>
      </w:pPr>
      <w:r w:rsidRPr="00627FF5">
        <w:rPr>
          <w:rFonts w:asciiTheme="majorHAnsi" w:hAnsiTheme="majorHAnsi" w:cstheme="majorHAnsi"/>
        </w:rPr>
        <w:t xml:space="preserve"> </w:t>
      </w:r>
    </w:p>
    <w:p w14:paraId="0EE730A0"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Les candidatures ou offres sont transmises en une seule fois. Si plusieurs candidatures ou offres sont adressées ou transmises successivement par un même candidat, seule la dernière reçue dans le délai fixé pour la remise des candidatures ou offres sera ouverte.</w:t>
      </w:r>
    </w:p>
    <w:p w14:paraId="0246057E" w14:textId="77777777" w:rsidR="00DD3AD4" w:rsidRPr="00627FF5" w:rsidRDefault="00DD3AD4" w:rsidP="00627FF5">
      <w:pPr>
        <w:pStyle w:val="CORPSTEXTE"/>
        <w:ind w:left="-567" w:right="-567"/>
        <w:rPr>
          <w:rFonts w:asciiTheme="majorHAnsi" w:hAnsiTheme="majorHAnsi" w:cstheme="majorHAnsi"/>
        </w:rPr>
      </w:pPr>
    </w:p>
    <w:p w14:paraId="5641191B"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Les candidatures ou offres peuvent être adressées ou remises dans les conditions suivantes :</w:t>
      </w:r>
    </w:p>
    <w:p w14:paraId="3832EA04" w14:textId="5BC90EE1" w:rsidR="004E01F7" w:rsidRPr="004E01F7" w:rsidRDefault="00DD3AD4" w:rsidP="004E01F7">
      <w:pPr>
        <w:pStyle w:val="CORPSTEXTE"/>
        <w:numPr>
          <w:ilvl w:val="0"/>
          <w:numId w:val="16"/>
        </w:numPr>
        <w:rPr>
          <w:rFonts w:asciiTheme="majorHAnsi" w:hAnsiTheme="majorHAnsi" w:cstheme="majorHAnsi"/>
        </w:rPr>
      </w:pPr>
      <w:r w:rsidRPr="00627FF5">
        <w:rPr>
          <w:rFonts w:asciiTheme="majorHAnsi" w:hAnsiTheme="majorHAnsi" w:cstheme="majorHAnsi"/>
        </w:rPr>
        <w:t xml:space="preserve">Par transmission électronique </w:t>
      </w:r>
    </w:p>
    <w:p w14:paraId="6134AB59" w14:textId="49685488" w:rsidR="00DD3AD4" w:rsidRPr="00627FF5" w:rsidRDefault="00DD3AD4" w:rsidP="00627FF5">
      <w:pPr>
        <w:pStyle w:val="CORPSTEXTE"/>
        <w:numPr>
          <w:ilvl w:val="0"/>
          <w:numId w:val="16"/>
        </w:numPr>
        <w:rPr>
          <w:rFonts w:asciiTheme="majorHAnsi" w:hAnsiTheme="majorHAnsi" w:cstheme="majorHAnsi"/>
        </w:rPr>
      </w:pPr>
      <w:r w:rsidRPr="00627FF5">
        <w:rPr>
          <w:rFonts w:asciiTheme="majorHAnsi" w:hAnsiTheme="majorHAnsi" w:cstheme="majorHAnsi"/>
        </w:rPr>
        <w:t>La présentation sur un support physique électronique est autorisée.</w:t>
      </w:r>
    </w:p>
    <w:p w14:paraId="3C9E5371" w14:textId="0D435E95" w:rsidR="00DD3AD4" w:rsidRPr="00F01420" w:rsidRDefault="00DD3AD4" w:rsidP="00627FF5">
      <w:pPr>
        <w:pStyle w:val="CORPSTEXTE"/>
        <w:numPr>
          <w:ilvl w:val="0"/>
          <w:numId w:val="16"/>
        </w:numPr>
        <w:rPr>
          <w:rFonts w:asciiTheme="majorHAnsi" w:hAnsiTheme="majorHAnsi" w:cstheme="majorHAnsi"/>
        </w:rPr>
      </w:pPr>
      <w:r w:rsidRPr="00F01420">
        <w:rPr>
          <w:rFonts w:asciiTheme="majorHAnsi" w:hAnsiTheme="majorHAnsi" w:cstheme="majorHAnsi"/>
        </w:rPr>
        <w:t xml:space="preserve">L'envoi par voie postale est </w:t>
      </w:r>
      <w:proofErr w:type="gramStart"/>
      <w:r w:rsidRPr="00F01420">
        <w:rPr>
          <w:rFonts w:asciiTheme="majorHAnsi" w:hAnsiTheme="majorHAnsi" w:cstheme="majorHAnsi"/>
        </w:rPr>
        <w:t>autorisé</w:t>
      </w:r>
      <w:r w:rsidR="004E01F7">
        <w:rPr>
          <w:rFonts w:asciiTheme="majorHAnsi" w:hAnsiTheme="majorHAnsi" w:cstheme="majorHAnsi"/>
        </w:rPr>
        <w:t>e</w:t>
      </w:r>
      <w:proofErr w:type="gramEnd"/>
      <w:r w:rsidRPr="00F01420">
        <w:rPr>
          <w:rFonts w:asciiTheme="majorHAnsi" w:hAnsiTheme="majorHAnsi" w:cstheme="majorHAnsi"/>
        </w:rPr>
        <w:t>.</w:t>
      </w:r>
    </w:p>
    <w:p w14:paraId="20F3F549" w14:textId="675D6E6F" w:rsidR="00DD3AD4" w:rsidRPr="00F01420" w:rsidRDefault="00A650B4" w:rsidP="00627FF5">
      <w:pPr>
        <w:pStyle w:val="CORPSTEXTE"/>
        <w:numPr>
          <w:ilvl w:val="0"/>
          <w:numId w:val="16"/>
        </w:numPr>
        <w:rPr>
          <w:rFonts w:asciiTheme="majorHAnsi" w:hAnsiTheme="majorHAnsi" w:cstheme="majorHAnsi"/>
        </w:rPr>
      </w:pPr>
      <w:r w:rsidRPr="00F01420">
        <w:rPr>
          <w:rFonts w:asciiTheme="majorHAnsi" w:hAnsiTheme="majorHAnsi" w:cstheme="majorHAnsi"/>
        </w:rPr>
        <w:t xml:space="preserve">La remise contre récépissé </w:t>
      </w:r>
      <w:r w:rsidR="00DD3AD4" w:rsidRPr="00F01420">
        <w:rPr>
          <w:rFonts w:asciiTheme="majorHAnsi" w:hAnsiTheme="majorHAnsi" w:cstheme="majorHAnsi"/>
        </w:rPr>
        <w:t>est autorisée.</w:t>
      </w:r>
    </w:p>
    <w:p w14:paraId="4A15C630"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 </w:t>
      </w:r>
    </w:p>
    <w:p w14:paraId="40610304" w14:textId="228E7D93"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 xml:space="preserve">Les candidats peuvent, soit présenter un seul exemplaire des documents relatifs à leur candidature et scinder </w:t>
      </w:r>
      <w:r w:rsidR="00A650B4" w:rsidRPr="00627FF5">
        <w:rPr>
          <w:rFonts w:asciiTheme="majorHAnsi" w:hAnsiTheme="majorHAnsi" w:cstheme="majorHAnsi"/>
        </w:rPr>
        <w:t>site</w:t>
      </w:r>
      <w:r w:rsidRPr="00627FF5">
        <w:rPr>
          <w:rFonts w:asciiTheme="majorHAnsi" w:hAnsiTheme="majorHAnsi" w:cstheme="majorHAnsi"/>
        </w:rPr>
        <w:t xml:space="preserve"> par </w:t>
      </w:r>
      <w:r w:rsidR="00A650B4" w:rsidRPr="00627FF5">
        <w:rPr>
          <w:rFonts w:asciiTheme="majorHAnsi" w:hAnsiTheme="majorHAnsi" w:cstheme="majorHAnsi"/>
        </w:rPr>
        <w:t>site</w:t>
      </w:r>
      <w:r w:rsidRPr="00627FF5">
        <w:rPr>
          <w:rFonts w:asciiTheme="majorHAnsi" w:hAnsiTheme="majorHAnsi" w:cstheme="majorHAnsi"/>
        </w:rPr>
        <w:t xml:space="preserve"> les éléments relatifs à leurs offres, soit présenter pour chacun des </w:t>
      </w:r>
      <w:r w:rsidR="00A650B4" w:rsidRPr="00627FF5">
        <w:rPr>
          <w:rFonts w:asciiTheme="majorHAnsi" w:hAnsiTheme="majorHAnsi" w:cstheme="majorHAnsi"/>
        </w:rPr>
        <w:t>sites</w:t>
      </w:r>
      <w:r w:rsidRPr="00627FF5">
        <w:rPr>
          <w:rFonts w:asciiTheme="majorHAnsi" w:hAnsiTheme="majorHAnsi" w:cstheme="majorHAnsi"/>
        </w:rPr>
        <w:t xml:space="preserve"> les éléments relatifs à leurs candidatures et à leurs offres.</w:t>
      </w:r>
    </w:p>
    <w:p w14:paraId="62E4E4B0" w14:textId="77777777" w:rsidR="00DD3AD4" w:rsidRPr="00627FF5" w:rsidRDefault="00DD3AD4" w:rsidP="00627FF5">
      <w:pPr>
        <w:pStyle w:val="CORPSTEXTE"/>
        <w:rPr>
          <w:rFonts w:asciiTheme="majorHAnsi" w:hAnsiTheme="majorHAnsi" w:cstheme="majorHAnsi"/>
        </w:rPr>
      </w:pPr>
    </w:p>
    <w:p w14:paraId="0A1C0F43" w14:textId="77777777" w:rsidR="00DD3AD4" w:rsidRDefault="00DD3AD4" w:rsidP="00627FF5">
      <w:pPr>
        <w:pStyle w:val="CORPSTEXTE"/>
        <w:rPr>
          <w:rFonts w:asciiTheme="majorHAnsi" w:hAnsiTheme="majorHAnsi" w:cstheme="majorHAnsi"/>
        </w:rPr>
      </w:pPr>
      <w:r w:rsidRPr="00627FF5">
        <w:rPr>
          <w:rFonts w:asciiTheme="majorHAnsi" w:hAnsiTheme="majorHAnsi" w:cstheme="majorHAnsi"/>
        </w:rPr>
        <w:t>Les candidats présenteront leur réponse au moyen de fichiers comprenant à la fois les documents relatifs à la candidature et ceux relatifs à l'offre.</w:t>
      </w:r>
    </w:p>
    <w:p w14:paraId="4B4CB8F6" w14:textId="77777777" w:rsidR="004E01F7" w:rsidRPr="00627FF5" w:rsidRDefault="004E01F7" w:rsidP="00627FF5">
      <w:pPr>
        <w:pStyle w:val="CORPSTEXTE"/>
        <w:rPr>
          <w:rFonts w:asciiTheme="majorHAnsi" w:hAnsiTheme="majorHAnsi" w:cstheme="majorHAnsi"/>
        </w:rPr>
      </w:pPr>
    </w:p>
    <w:p w14:paraId="71822188" w14:textId="7507541D"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lastRenderedPageBreak/>
        <w:t xml:space="preserve">La transmission dématérialisée est effectuée via le profil d'acheteur suivant : </w:t>
      </w:r>
      <w:hyperlink r:id="rId17" w:history="1">
        <w:r w:rsidRPr="00627FF5">
          <w:rPr>
            <w:rStyle w:val="Lienhypertexte"/>
            <w:rFonts w:asciiTheme="majorHAnsi" w:hAnsiTheme="majorHAnsi" w:cstheme="majorHAnsi"/>
          </w:rPr>
          <w:t>http://www.marches-publics.info</w:t>
        </w:r>
      </w:hyperlink>
      <w:r w:rsidR="004E01F7">
        <w:rPr>
          <w:rFonts w:asciiTheme="majorHAnsi" w:hAnsiTheme="majorHAnsi" w:cstheme="majorHAnsi"/>
        </w:rPr>
        <w:t xml:space="preserve"> ou sur le site internet du Grand Périgueux </w:t>
      </w:r>
      <w:hyperlink r:id="rId18" w:history="1">
        <w:r w:rsidR="004E01F7" w:rsidRPr="004B51FB">
          <w:rPr>
            <w:rStyle w:val="Lienhypertexte"/>
            <w:rFonts w:asciiTheme="majorHAnsi" w:hAnsiTheme="majorHAnsi" w:cstheme="majorHAnsi"/>
          </w:rPr>
          <w:t>http://grandperigueux.fr</w:t>
        </w:r>
      </w:hyperlink>
      <w:r w:rsidR="004E01F7">
        <w:rPr>
          <w:rFonts w:asciiTheme="majorHAnsi" w:hAnsiTheme="majorHAnsi" w:cstheme="majorHAnsi"/>
        </w:rPr>
        <w:t xml:space="preserve"> </w:t>
      </w:r>
    </w:p>
    <w:p w14:paraId="284D44FA"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Les frais d'accès au réseau sont à la charge des candidats. Chaque transmission dématérialisée fera l'objet d'une date certaine de réception et d'un accusé de réception électronique. Le fuseau horaire de référence est celui qui est indiqué sur le site du profil d'acheteur.</w:t>
      </w:r>
    </w:p>
    <w:p w14:paraId="375BE8A3"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Il est rappelé que seule la transmission électronique complète avant l'heure limite de réception des offres constitue une offre électronique remise dans les délais. Une offre électronique, en cours de transmission au moment de l'heure limite de réception des offres, constitue une offre reçue hors délai.</w:t>
      </w:r>
    </w:p>
    <w:p w14:paraId="5BF8896F" w14:textId="77777777" w:rsidR="00DD3AD4" w:rsidRPr="00627FF5" w:rsidRDefault="00DD3AD4" w:rsidP="00627FF5">
      <w:pPr>
        <w:pStyle w:val="CORPSTEXTE"/>
        <w:rPr>
          <w:rFonts w:asciiTheme="majorHAnsi" w:hAnsiTheme="majorHAnsi" w:cstheme="majorHAnsi"/>
        </w:rPr>
      </w:pPr>
    </w:p>
    <w:p w14:paraId="68BD4774" w14:textId="77777777" w:rsidR="00DD3AD4" w:rsidRPr="004E01F7" w:rsidRDefault="00DD3AD4" w:rsidP="00627FF5">
      <w:pPr>
        <w:pStyle w:val="CORPSTEXTE"/>
        <w:rPr>
          <w:rFonts w:asciiTheme="majorHAnsi" w:hAnsiTheme="majorHAnsi" w:cstheme="majorHAnsi"/>
          <w:u w:val="single"/>
        </w:rPr>
      </w:pPr>
      <w:r w:rsidRPr="004E01F7">
        <w:rPr>
          <w:rFonts w:asciiTheme="majorHAnsi" w:hAnsiTheme="majorHAnsi" w:cstheme="majorHAnsi"/>
          <w:u w:val="single"/>
        </w:rPr>
        <w:t xml:space="preserve">Prescriptions relatives aux fichiers informatiques </w:t>
      </w:r>
    </w:p>
    <w:p w14:paraId="406B2F11"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Tout document ou support électronique envoyé par un candidat dans lequel un virus informatique est détecté par l'acheteur sera réputé n'avoir jamais été reçu. Aussi, il est conseillé aux candidats d'utiliser un antivirus régulièrement mis à jour.</w:t>
      </w:r>
    </w:p>
    <w:p w14:paraId="6AF977AA"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Par ailleurs, afin d'empêcher la diffusion des virus informatiques, les candidats ne doivent utiliser ni les exécutables (notamment les "</w:t>
      </w:r>
      <w:proofErr w:type="spellStart"/>
      <w:r w:rsidRPr="00627FF5">
        <w:rPr>
          <w:rFonts w:asciiTheme="majorHAnsi" w:hAnsiTheme="majorHAnsi" w:cstheme="majorHAnsi"/>
        </w:rPr>
        <w:t>exe</w:t>
      </w:r>
      <w:proofErr w:type="spellEnd"/>
      <w:r w:rsidRPr="00627FF5">
        <w:rPr>
          <w:rFonts w:asciiTheme="majorHAnsi" w:hAnsiTheme="majorHAnsi" w:cstheme="majorHAnsi"/>
        </w:rPr>
        <w:t>"), ni les "macros".</w:t>
      </w:r>
    </w:p>
    <w:p w14:paraId="7F70A273" w14:textId="77777777" w:rsidR="00DD3AD4" w:rsidRPr="00627FF5" w:rsidRDefault="00DD3AD4" w:rsidP="00627FF5">
      <w:pPr>
        <w:pStyle w:val="CORPSTEXTE"/>
        <w:rPr>
          <w:rFonts w:asciiTheme="majorHAnsi" w:hAnsiTheme="majorHAnsi" w:cstheme="majorHAnsi"/>
        </w:rPr>
      </w:pPr>
      <w:r w:rsidRPr="00627FF5">
        <w:rPr>
          <w:rFonts w:asciiTheme="majorHAnsi" w:hAnsiTheme="majorHAnsi" w:cstheme="majorHAnsi"/>
        </w:rPr>
        <w:t>Les formats de fichiers acceptés par l'acheteur sont les suivants : ".doc", ".</w:t>
      </w:r>
      <w:proofErr w:type="spellStart"/>
      <w:r w:rsidRPr="00627FF5">
        <w:rPr>
          <w:rFonts w:asciiTheme="majorHAnsi" w:hAnsiTheme="majorHAnsi" w:cstheme="majorHAnsi"/>
        </w:rPr>
        <w:t>xls</w:t>
      </w:r>
      <w:proofErr w:type="spellEnd"/>
      <w:r w:rsidRPr="00627FF5">
        <w:rPr>
          <w:rFonts w:asciiTheme="majorHAnsi" w:hAnsiTheme="majorHAnsi" w:cstheme="majorHAnsi"/>
        </w:rPr>
        <w:t>", ".</w:t>
      </w:r>
      <w:proofErr w:type="spellStart"/>
      <w:r w:rsidRPr="00627FF5">
        <w:rPr>
          <w:rFonts w:asciiTheme="majorHAnsi" w:hAnsiTheme="majorHAnsi" w:cstheme="majorHAnsi"/>
        </w:rPr>
        <w:t>ppt</w:t>
      </w:r>
      <w:proofErr w:type="spellEnd"/>
      <w:r w:rsidRPr="00627FF5">
        <w:rPr>
          <w:rFonts w:asciiTheme="majorHAnsi" w:hAnsiTheme="majorHAnsi" w:cstheme="majorHAnsi"/>
        </w:rPr>
        <w:t>", ".zip", ".</w:t>
      </w:r>
      <w:proofErr w:type="spellStart"/>
      <w:r w:rsidRPr="00627FF5">
        <w:rPr>
          <w:rFonts w:asciiTheme="majorHAnsi" w:hAnsiTheme="majorHAnsi" w:cstheme="majorHAnsi"/>
        </w:rPr>
        <w:t>pdf</w:t>
      </w:r>
      <w:proofErr w:type="spellEnd"/>
      <w:r w:rsidRPr="00627FF5">
        <w:rPr>
          <w:rFonts w:asciiTheme="majorHAnsi" w:hAnsiTheme="majorHAnsi" w:cstheme="majorHAnsi"/>
        </w:rPr>
        <w:t>".</w:t>
      </w:r>
    </w:p>
    <w:p w14:paraId="1F1512FC" w14:textId="77777777" w:rsidR="00DD3AD4" w:rsidRPr="00627FF5" w:rsidRDefault="00DD3AD4" w:rsidP="00627FF5">
      <w:pPr>
        <w:pStyle w:val="CORPSTEXTE"/>
        <w:rPr>
          <w:rFonts w:asciiTheme="majorHAnsi" w:hAnsiTheme="majorHAnsi" w:cstheme="majorHAnsi"/>
        </w:rPr>
      </w:pPr>
    </w:p>
    <w:p w14:paraId="0686151B" w14:textId="37DBA607" w:rsidR="00DD3AD4" w:rsidRPr="004E01F7" w:rsidRDefault="00A650B4" w:rsidP="00627FF5">
      <w:pPr>
        <w:pStyle w:val="CORPSTEXTE"/>
        <w:rPr>
          <w:rFonts w:asciiTheme="majorHAnsi" w:hAnsiTheme="majorHAnsi" w:cstheme="majorHAnsi"/>
          <w:u w:val="single"/>
        </w:rPr>
      </w:pPr>
      <w:r w:rsidRPr="004E01F7">
        <w:rPr>
          <w:rFonts w:asciiTheme="majorHAnsi" w:hAnsiTheme="majorHAnsi" w:cstheme="majorHAnsi"/>
          <w:u w:val="single"/>
        </w:rPr>
        <w:t>Règles</w:t>
      </w:r>
      <w:r w:rsidR="00DD3AD4" w:rsidRPr="004E01F7">
        <w:rPr>
          <w:rFonts w:asciiTheme="majorHAnsi" w:hAnsiTheme="majorHAnsi" w:cstheme="majorHAnsi"/>
          <w:u w:val="single"/>
        </w:rPr>
        <w:t xml:space="preserve"> de nommage des fichiers dans le cadre de la réponse du candidat </w:t>
      </w:r>
    </w:p>
    <w:p w14:paraId="2C291D65" w14:textId="1636641C" w:rsidR="00024F7D" w:rsidRPr="00627FF5" w:rsidRDefault="00DD3AD4" w:rsidP="000E17FA">
      <w:pPr>
        <w:pStyle w:val="CORPSTEXTE"/>
        <w:rPr>
          <w:rFonts w:asciiTheme="majorHAnsi" w:hAnsiTheme="majorHAnsi" w:cstheme="majorHAnsi"/>
        </w:rPr>
      </w:pPr>
      <w:r w:rsidRPr="00627FF5">
        <w:rPr>
          <w:rFonts w:asciiTheme="majorHAnsi" w:hAnsiTheme="majorHAnsi" w:cstheme="majorHAnsi"/>
        </w:rPr>
        <w:t>Les noms des fichiers transmis par le candidat doivent comporter à minima la dénomination commerciale abrégée du candidat et l'éventuel numéro du lot concerné. La dénomination des documents de votre candidature et de votre offre est importante : elle doit être la plus simple possible pour permettre à l'acheteur d'identifier le fichier sans devoir l'ouvrir</w:t>
      </w:r>
      <w:r w:rsidR="000E17FA">
        <w:rPr>
          <w:rFonts w:asciiTheme="majorHAnsi" w:hAnsiTheme="majorHAnsi" w:cstheme="majorHAnsi"/>
        </w:rPr>
        <w:t>.</w:t>
      </w:r>
    </w:p>
    <w:p w14:paraId="79D050D1" w14:textId="28F55F31" w:rsidR="00F41173" w:rsidRDefault="00F41173">
      <w:pPr>
        <w:spacing w:after="160" w:line="259" w:lineRule="auto"/>
        <w:jc w:val="left"/>
      </w:pPr>
      <w:r>
        <w:br w:type="page"/>
      </w:r>
    </w:p>
    <w:p w14:paraId="6851A2BB" w14:textId="77777777" w:rsidR="005D59B7" w:rsidRPr="00627FF5" w:rsidRDefault="005D59B7" w:rsidP="00627FF5">
      <w:pPr>
        <w:pStyle w:val="CORPSTEXTE"/>
        <w:rPr>
          <w:rFonts w:asciiTheme="majorHAnsi" w:hAnsiTheme="majorHAnsi" w:cstheme="majorHAnsi"/>
        </w:rPr>
      </w:pPr>
    </w:p>
    <w:p w14:paraId="6B43D39E" w14:textId="5314980D" w:rsidR="000F5891" w:rsidRPr="00627FF5" w:rsidRDefault="000F5891" w:rsidP="000E17FA">
      <w:pPr>
        <w:pStyle w:val="Article"/>
      </w:pPr>
      <w:r w:rsidRPr="00627FF5">
        <w:t>Jugement des candidatures reçues</w:t>
      </w:r>
    </w:p>
    <w:p w14:paraId="5E57392E" w14:textId="73DC9CA2" w:rsidR="00E8190B" w:rsidRPr="00627FF5" w:rsidRDefault="00E8190B" w:rsidP="00627FF5">
      <w:pPr>
        <w:pStyle w:val="CORPSTEXTE"/>
        <w:rPr>
          <w:rFonts w:asciiTheme="majorHAnsi" w:hAnsiTheme="majorHAnsi" w:cstheme="majorHAnsi"/>
        </w:rPr>
      </w:pPr>
    </w:p>
    <w:p w14:paraId="06185447" w14:textId="7ADF76DD" w:rsidR="00457409" w:rsidRDefault="00442196" w:rsidP="00627FF5">
      <w:pPr>
        <w:pStyle w:val="CORPSTEXTE"/>
        <w:rPr>
          <w:rFonts w:asciiTheme="majorHAnsi" w:hAnsiTheme="majorHAnsi" w:cstheme="majorHAnsi"/>
        </w:rPr>
      </w:pPr>
      <w:r w:rsidRPr="00627FF5">
        <w:rPr>
          <w:rFonts w:asciiTheme="majorHAnsi" w:hAnsiTheme="majorHAnsi" w:cstheme="majorHAnsi"/>
        </w:rPr>
        <w:t>Suite à l’appel à candidature, le Grand Périgueux pourra décider de réunir une</w:t>
      </w:r>
      <w:r w:rsidR="00E8190B" w:rsidRPr="00627FF5">
        <w:rPr>
          <w:rFonts w:asciiTheme="majorHAnsi" w:hAnsiTheme="majorHAnsi" w:cstheme="majorHAnsi"/>
        </w:rPr>
        <w:t xml:space="preserve"> commission en charge </w:t>
      </w:r>
      <w:r w:rsidRPr="00627FF5">
        <w:rPr>
          <w:rFonts w:asciiTheme="majorHAnsi" w:hAnsiTheme="majorHAnsi" w:cstheme="majorHAnsi"/>
        </w:rPr>
        <w:t xml:space="preserve">de </w:t>
      </w:r>
      <w:r w:rsidR="00E8190B" w:rsidRPr="00627FF5">
        <w:rPr>
          <w:rFonts w:asciiTheme="majorHAnsi" w:hAnsiTheme="majorHAnsi" w:cstheme="majorHAnsi"/>
        </w:rPr>
        <w:t>l’examen des candidatures et p</w:t>
      </w:r>
      <w:r w:rsidRPr="00627FF5">
        <w:rPr>
          <w:rFonts w:asciiTheme="majorHAnsi" w:hAnsiTheme="majorHAnsi" w:cstheme="majorHAnsi"/>
        </w:rPr>
        <w:t xml:space="preserve">ourra auditionner les candidats. La collectivité se réserve le droit de ne pas réunir cette commission si cette dernière </w:t>
      </w:r>
      <w:r w:rsidR="009E44E0">
        <w:rPr>
          <w:rFonts w:asciiTheme="majorHAnsi" w:hAnsiTheme="majorHAnsi" w:cstheme="majorHAnsi"/>
        </w:rPr>
        <w:t>ne s’avère pas nécessaire</w:t>
      </w:r>
      <w:r w:rsidRPr="00627FF5">
        <w:rPr>
          <w:rFonts w:asciiTheme="majorHAnsi" w:hAnsiTheme="majorHAnsi" w:cstheme="majorHAnsi"/>
        </w:rPr>
        <w:t xml:space="preserve">. </w:t>
      </w:r>
    </w:p>
    <w:p w14:paraId="50D2257D" w14:textId="77777777" w:rsidR="000E17FA" w:rsidRDefault="000E17FA" w:rsidP="00627FF5">
      <w:pPr>
        <w:pStyle w:val="CORPSTEXTE"/>
        <w:rPr>
          <w:rFonts w:asciiTheme="majorHAnsi" w:hAnsiTheme="majorHAnsi" w:cstheme="majorHAnsi"/>
        </w:rPr>
      </w:pPr>
    </w:p>
    <w:p w14:paraId="6B1647EC" w14:textId="77777777" w:rsidR="000E17FA" w:rsidRPr="00627FF5" w:rsidRDefault="000E17FA" w:rsidP="000E17FA">
      <w:pPr>
        <w:pStyle w:val="CORPSTEXTE"/>
        <w:rPr>
          <w:rFonts w:asciiTheme="majorHAnsi" w:hAnsiTheme="majorHAnsi" w:cstheme="majorHAnsi"/>
        </w:rPr>
      </w:pPr>
      <w:r w:rsidRPr="00627FF5">
        <w:rPr>
          <w:rFonts w:asciiTheme="majorHAnsi" w:hAnsiTheme="majorHAnsi" w:cstheme="majorHAnsi"/>
        </w:rPr>
        <w:t>La désignation des candidats retenus se fera site par site, les candidats pouvant soumettre leur candidature pour tous les bâtiments ou parking objets du présent appel à candidature ou seulement pour certains d'entre eux ;</w:t>
      </w:r>
    </w:p>
    <w:p w14:paraId="1B6E5C6E" w14:textId="6E65D38C" w:rsidR="00E8190B" w:rsidRPr="00627FF5" w:rsidRDefault="00E8190B" w:rsidP="00627FF5">
      <w:pPr>
        <w:pStyle w:val="CORPSTEXTE"/>
        <w:rPr>
          <w:rFonts w:asciiTheme="majorHAnsi" w:hAnsiTheme="majorHAnsi" w:cstheme="majorHAnsi"/>
        </w:rPr>
      </w:pPr>
      <w:r w:rsidRPr="00627FF5">
        <w:rPr>
          <w:rFonts w:asciiTheme="majorHAnsi" w:hAnsiTheme="majorHAnsi" w:cstheme="majorHAnsi"/>
        </w:rPr>
        <w:t xml:space="preserve"> </w:t>
      </w:r>
    </w:p>
    <w:p w14:paraId="559E0960" w14:textId="52798A20" w:rsidR="00E8190B" w:rsidRPr="00627FF5" w:rsidRDefault="000E17FA" w:rsidP="00E571EE">
      <w:pPr>
        <w:pStyle w:val="12"/>
        <w:numPr>
          <w:ilvl w:val="0"/>
          <w:numId w:val="32"/>
        </w:numPr>
        <w:jc w:val="left"/>
      </w:pPr>
      <w:r>
        <w:t xml:space="preserve">Critère de </w:t>
      </w:r>
      <w:r w:rsidR="00457409" w:rsidRPr="00627FF5">
        <w:t>sélection</w:t>
      </w:r>
      <w:r w:rsidR="00457409" w:rsidRPr="00627FF5">
        <w:br/>
      </w:r>
    </w:p>
    <w:p w14:paraId="2DB6D0DA" w14:textId="11DF5C63" w:rsidR="007F4DF6" w:rsidRPr="00627FF5" w:rsidRDefault="007F4DF6" w:rsidP="00627FF5">
      <w:pPr>
        <w:pStyle w:val="CORPSTEXTE"/>
        <w:rPr>
          <w:rFonts w:asciiTheme="majorHAnsi" w:hAnsiTheme="majorHAnsi" w:cstheme="majorHAnsi"/>
        </w:rPr>
      </w:pPr>
      <w:r w:rsidRPr="00627FF5">
        <w:rPr>
          <w:rFonts w:asciiTheme="majorHAnsi" w:hAnsiTheme="majorHAnsi" w:cstheme="majorHAnsi"/>
        </w:rPr>
        <w:t xml:space="preserve">Seules les offres des candidats présentant les qualifications et compétences requises pour l’exécution des prestations seront examinées. </w:t>
      </w:r>
    </w:p>
    <w:p w14:paraId="7A43B0B7" w14:textId="6BA5C4AE" w:rsidR="007F4DF6" w:rsidRPr="00627FF5" w:rsidRDefault="007F4DF6" w:rsidP="00627FF5">
      <w:pPr>
        <w:pStyle w:val="CORPSTEXTE"/>
        <w:rPr>
          <w:rFonts w:asciiTheme="majorHAnsi" w:hAnsiTheme="majorHAnsi" w:cstheme="majorHAnsi"/>
        </w:rPr>
      </w:pPr>
      <w:r w:rsidRPr="00627FF5">
        <w:rPr>
          <w:rFonts w:asciiTheme="majorHAnsi" w:hAnsiTheme="majorHAnsi" w:cstheme="majorHAnsi"/>
        </w:rPr>
        <w:t xml:space="preserve">La décision de retenir un candidat sera prise </w:t>
      </w:r>
      <w:r w:rsidR="00A650B4" w:rsidRPr="00627FF5">
        <w:rPr>
          <w:rFonts w:asciiTheme="majorHAnsi" w:hAnsiTheme="majorHAnsi" w:cstheme="majorHAnsi"/>
        </w:rPr>
        <w:t>site</w:t>
      </w:r>
      <w:r w:rsidRPr="00627FF5">
        <w:rPr>
          <w:rFonts w:asciiTheme="majorHAnsi" w:hAnsiTheme="majorHAnsi" w:cstheme="majorHAnsi"/>
        </w:rPr>
        <w:t xml:space="preserve"> par </w:t>
      </w:r>
      <w:r w:rsidR="00A650B4" w:rsidRPr="00627FF5">
        <w:rPr>
          <w:rFonts w:asciiTheme="majorHAnsi" w:hAnsiTheme="majorHAnsi" w:cstheme="majorHAnsi"/>
        </w:rPr>
        <w:t>site</w:t>
      </w:r>
      <w:r w:rsidRPr="00627FF5">
        <w:rPr>
          <w:rFonts w:asciiTheme="majorHAnsi" w:hAnsiTheme="majorHAnsi" w:cstheme="majorHAnsi"/>
        </w:rPr>
        <w:t xml:space="preserve">. </w:t>
      </w:r>
    </w:p>
    <w:p w14:paraId="5CEF879F" w14:textId="77777777" w:rsidR="007F4DF6" w:rsidRPr="00627FF5" w:rsidRDefault="007F4DF6" w:rsidP="00627FF5">
      <w:pPr>
        <w:pStyle w:val="CORPSTEXTE"/>
        <w:rPr>
          <w:rFonts w:asciiTheme="majorHAnsi" w:hAnsiTheme="majorHAnsi" w:cstheme="majorHAnsi"/>
        </w:rPr>
      </w:pPr>
    </w:p>
    <w:p w14:paraId="14F961BD" w14:textId="1D090C9B" w:rsidR="00370694" w:rsidRPr="00627FF5" w:rsidRDefault="007F4DF6" w:rsidP="00627FF5">
      <w:pPr>
        <w:pStyle w:val="CORPSTEXTE"/>
        <w:rPr>
          <w:rFonts w:asciiTheme="majorHAnsi" w:hAnsiTheme="majorHAnsi" w:cstheme="majorHAnsi"/>
        </w:rPr>
      </w:pPr>
      <w:r w:rsidRPr="00627FF5">
        <w:rPr>
          <w:rFonts w:asciiTheme="majorHAnsi" w:hAnsiTheme="majorHAnsi" w:cstheme="majorHAnsi"/>
        </w:rPr>
        <w:t>Pour chaque bâtiment, les candidats retenus seront choisis sur la base des critères, au moyen d'une note qui sera attribuée conformément à la pondération associée à chacun de ces critères. Le tableau suivant présente ces critères et cette pondération :</w:t>
      </w:r>
    </w:p>
    <w:p w14:paraId="780AF481" w14:textId="77777777" w:rsidR="007F4DF6" w:rsidRPr="00627FF5" w:rsidRDefault="007F4DF6" w:rsidP="00627FF5">
      <w:pPr>
        <w:pStyle w:val="CORPSTEXTE"/>
        <w:rPr>
          <w:rFonts w:asciiTheme="majorHAnsi" w:hAnsiTheme="majorHAnsi" w:cstheme="majorHAnsi"/>
        </w:rPr>
      </w:pPr>
    </w:p>
    <w:tbl>
      <w:tblPr>
        <w:tblStyle w:val="Grilledutableau"/>
        <w:tblW w:w="9781" w:type="dxa"/>
        <w:tblInd w:w="137" w:type="dxa"/>
        <w:tblLook w:val="04A0" w:firstRow="1" w:lastRow="0" w:firstColumn="1" w:lastColumn="0" w:noHBand="0" w:noVBand="1"/>
      </w:tblPr>
      <w:tblGrid>
        <w:gridCol w:w="4961"/>
        <w:gridCol w:w="4820"/>
      </w:tblGrid>
      <w:tr w:rsidR="00370694" w:rsidRPr="00627FF5" w14:paraId="2C5AB65B" w14:textId="77777777" w:rsidTr="00B9616B">
        <w:trPr>
          <w:trHeight w:val="638"/>
        </w:trPr>
        <w:tc>
          <w:tcPr>
            <w:tcW w:w="4961" w:type="dxa"/>
            <w:shd w:val="clear" w:color="auto" w:fill="FFF2CC" w:themeFill="accent4" w:themeFillTint="33"/>
            <w:vAlign w:val="center"/>
          </w:tcPr>
          <w:p w14:paraId="5066A2A2" w14:textId="5A75847A" w:rsidR="00370694" w:rsidRPr="00E571EE" w:rsidRDefault="00370694" w:rsidP="00E571EE">
            <w:pPr>
              <w:pStyle w:val="CORPSTEXTE"/>
              <w:jc w:val="center"/>
              <w:rPr>
                <w:rFonts w:asciiTheme="majorHAnsi" w:hAnsiTheme="majorHAnsi" w:cstheme="majorHAnsi"/>
                <w:b/>
              </w:rPr>
            </w:pPr>
            <w:r w:rsidRPr="00E571EE">
              <w:rPr>
                <w:rFonts w:asciiTheme="majorHAnsi" w:hAnsiTheme="majorHAnsi" w:cstheme="majorHAnsi"/>
                <w:b/>
              </w:rPr>
              <w:t>Critère</w:t>
            </w:r>
          </w:p>
        </w:tc>
        <w:tc>
          <w:tcPr>
            <w:tcW w:w="4820" w:type="dxa"/>
            <w:shd w:val="clear" w:color="auto" w:fill="FFF2CC" w:themeFill="accent4" w:themeFillTint="33"/>
            <w:vAlign w:val="center"/>
          </w:tcPr>
          <w:p w14:paraId="0C7A0B7A" w14:textId="48AE7459" w:rsidR="00370694" w:rsidRPr="00E571EE" w:rsidRDefault="00457409" w:rsidP="00E571EE">
            <w:pPr>
              <w:pStyle w:val="CORPSTEXTE"/>
              <w:jc w:val="center"/>
              <w:rPr>
                <w:rFonts w:asciiTheme="majorHAnsi" w:hAnsiTheme="majorHAnsi" w:cstheme="majorHAnsi"/>
                <w:b/>
              </w:rPr>
            </w:pPr>
            <w:r w:rsidRPr="00E571EE">
              <w:rPr>
                <w:rFonts w:asciiTheme="majorHAnsi" w:hAnsiTheme="majorHAnsi" w:cstheme="majorHAnsi"/>
                <w:b/>
              </w:rPr>
              <w:t>Po</w:t>
            </w:r>
            <w:r w:rsidR="00370694" w:rsidRPr="00E571EE">
              <w:rPr>
                <w:rFonts w:asciiTheme="majorHAnsi" w:hAnsiTheme="majorHAnsi" w:cstheme="majorHAnsi"/>
                <w:b/>
              </w:rPr>
              <w:t>ndération</w:t>
            </w:r>
          </w:p>
        </w:tc>
      </w:tr>
      <w:tr w:rsidR="00905F89" w:rsidRPr="00627FF5" w14:paraId="5DE8BBB6" w14:textId="77777777" w:rsidTr="00B9616B">
        <w:trPr>
          <w:trHeight w:val="290"/>
        </w:trPr>
        <w:tc>
          <w:tcPr>
            <w:tcW w:w="9781" w:type="dxa"/>
            <w:gridSpan w:val="2"/>
          </w:tcPr>
          <w:p w14:paraId="4366E840" w14:textId="64877EF3" w:rsidR="00905F89" w:rsidRPr="00627FF5" w:rsidRDefault="007F4DF6" w:rsidP="00627FF5">
            <w:pPr>
              <w:pStyle w:val="CORPSTEXTE"/>
              <w:rPr>
                <w:rFonts w:asciiTheme="majorHAnsi" w:hAnsiTheme="majorHAnsi" w:cstheme="majorHAnsi"/>
              </w:rPr>
            </w:pPr>
            <w:r w:rsidRPr="00627FF5">
              <w:rPr>
                <w:rFonts w:asciiTheme="majorHAnsi" w:hAnsiTheme="majorHAnsi" w:cstheme="majorHAnsi"/>
              </w:rPr>
              <w:t xml:space="preserve">1 - </w:t>
            </w:r>
            <w:r w:rsidR="00905F89" w:rsidRPr="00627FF5">
              <w:rPr>
                <w:rFonts w:asciiTheme="majorHAnsi" w:hAnsiTheme="majorHAnsi" w:cstheme="majorHAnsi"/>
              </w:rPr>
              <w:t>Critère financier</w:t>
            </w:r>
          </w:p>
        </w:tc>
      </w:tr>
      <w:tr w:rsidR="00905F89" w:rsidRPr="00627FF5" w14:paraId="0AC94B45" w14:textId="77777777" w:rsidTr="00B9616B">
        <w:tc>
          <w:tcPr>
            <w:tcW w:w="4961" w:type="dxa"/>
          </w:tcPr>
          <w:p w14:paraId="042EE0A5" w14:textId="1F6EA960" w:rsidR="00905F89" w:rsidRPr="00627FF5" w:rsidRDefault="007F4DF6" w:rsidP="00E571EE">
            <w:pPr>
              <w:pStyle w:val="CORPSTEXTE"/>
              <w:ind w:left="708"/>
              <w:rPr>
                <w:rFonts w:asciiTheme="majorHAnsi" w:hAnsiTheme="majorHAnsi" w:cstheme="majorHAnsi"/>
              </w:rPr>
            </w:pPr>
            <w:r w:rsidRPr="00627FF5">
              <w:rPr>
                <w:rFonts w:asciiTheme="majorHAnsi" w:hAnsiTheme="majorHAnsi" w:cstheme="majorHAnsi"/>
              </w:rPr>
              <w:t xml:space="preserve">1.1 </w:t>
            </w:r>
            <w:r w:rsidR="00905F89" w:rsidRPr="00627FF5">
              <w:rPr>
                <w:rFonts w:asciiTheme="majorHAnsi" w:hAnsiTheme="majorHAnsi" w:cstheme="majorHAnsi"/>
              </w:rPr>
              <w:t>Niveau de redevance domaniale proposée</w:t>
            </w:r>
          </w:p>
        </w:tc>
        <w:tc>
          <w:tcPr>
            <w:tcW w:w="4820" w:type="dxa"/>
          </w:tcPr>
          <w:p w14:paraId="156CD237" w14:textId="30F3DCD3" w:rsidR="00905F89" w:rsidRPr="00627FF5" w:rsidRDefault="00E40660" w:rsidP="00E40660">
            <w:pPr>
              <w:pStyle w:val="CORPSTEXTE"/>
              <w:rPr>
                <w:rFonts w:asciiTheme="majorHAnsi" w:hAnsiTheme="majorHAnsi" w:cstheme="majorHAnsi"/>
              </w:rPr>
            </w:pPr>
            <w:r>
              <w:rPr>
                <w:rFonts w:asciiTheme="majorHAnsi" w:hAnsiTheme="majorHAnsi" w:cstheme="majorHAnsi"/>
              </w:rPr>
              <w:t>25</w:t>
            </w:r>
            <w:r w:rsidR="007F4DF6" w:rsidRPr="00627FF5">
              <w:rPr>
                <w:rFonts w:asciiTheme="majorHAnsi" w:hAnsiTheme="majorHAnsi" w:cstheme="majorHAnsi"/>
              </w:rPr>
              <w:t>%</w:t>
            </w:r>
          </w:p>
        </w:tc>
      </w:tr>
      <w:tr w:rsidR="00905F89" w:rsidRPr="00627FF5" w14:paraId="6741A556" w14:textId="77777777" w:rsidTr="00B9616B">
        <w:tc>
          <w:tcPr>
            <w:tcW w:w="9781" w:type="dxa"/>
            <w:gridSpan w:val="2"/>
          </w:tcPr>
          <w:p w14:paraId="22F334E9" w14:textId="6D3528A5" w:rsidR="00905F89" w:rsidRPr="00627FF5" w:rsidRDefault="007F4DF6" w:rsidP="00627FF5">
            <w:pPr>
              <w:pStyle w:val="CORPSTEXTE"/>
              <w:rPr>
                <w:rFonts w:asciiTheme="majorHAnsi" w:hAnsiTheme="majorHAnsi" w:cstheme="majorHAnsi"/>
              </w:rPr>
            </w:pPr>
            <w:r w:rsidRPr="00627FF5">
              <w:rPr>
                <w:rFonts w:asciiTheme="majorHAnsi" w:hAnsiTheme="majorHAnsi" w:cstheme="majorHAnsi"/>
              </w:rPr>
              <w:t xml:space="preserve">2 - </w:t>
            </w:r>
            <w:r w:rsidR="00905F89" w:rsidRPr="00627FF5">
              <w:rPr>
                <w:rFonts w:asciiTheme="majorHAnsi" w:hAnsiTheme="majorHAnsi" w:cstheme="majorHAnsi"/>
              </w:rPr>
              <w:t>Critère technique</w:t>
            </w:r>
          </w:p>
        </w:tc>
      </w:tr>
      <w:tr w:rsidR="00905F89" w:rsidRPr="00627FF5" w14:paraId="1DC9D770" w14:textId="744C61B9" w:rsidTr="00B9616B">
        <w:tc>
          <w:tcPr>
            <w:tcW w:w="4961" w:type="dxa"/>
          </w:tcPr>
          <w:p w14:paraId="15FCC979" w14:textId="0D0855B3" w:rsidR="00905F89" w:rsidRPr="00627FF5" w:rsidRDefault="007F4DF6" w:rsidP="00E571EE">
            <w:pPr>
              <w:pStyle w:val="CORPSTEXTE"/>
              <w:ind w:left="708"/>
              <w:rPr>
                <w:rFonts w:asciiTheme="majorHAnsi" w:hAnsiTheme="majorHAnsi" w:cstheme="majorHAnsi"/>
              </w:rPr>
            </w:pPr>
            <w:r w:rsidRPr="00627FF5">
              <w:rPr>
                <w:rFonts w:asciiTheme="majorHAnsi" w:hAnsiTheme="majorHAnsi" w:cstheme="majorHAnsi"/>
              </w:rPr>
              <w:t xml:space="preserve">2.1. </w:t>
            </w:r>
            <w:r w:rsidR="00905F89" w:rsidRPr="00627FF5">
              <w:rPr>
                <w:rFonts w:asciiTheme="majorHAnsi" w:hAnsiTheme="majorHAnsi" w:cstheme="majorHAnsi"/>
              </w:rPr>
              <w:t>Productivité surfacique</w:t>
            </w:r>
          </w:p>
        </w:tc>
        <w:tc>
          <w:tcPr>
            <w:tcW w:w="4820" w:type="dxa"/>
          </w:tcPr>
          <w:p w14:paraId="46E35142" w14:textId="3208AF5D" w:rsidR="00905F89" w:rsidRPr="00627FF5" w:rsidRDefault="00E40660" w:rsidP="00627FF5">
            <w:pPr>
              <w:pStyle w:val="CORPSTEXTE"/>
              <w:rPr>
                <w:rFonts w:asciiTheme="majorHAnsi" w:hAnsiTheme="majorHAnsi" w:cstheme="majorHAnsi"/>
              </w:rPr>
            </w:pPr>
            <w:r>
              <w:rPr>
                <w:rFonts w:asciiTheme="majorHAnsi" w:hAnsiTheme="majorHAnsi" w:cstheme="majorHAnsi"/>
              </w:rPr>
              <w:t>15</w:t>
            </w:r>
            <w:r w:rsidR="00C96AD0" w:rsidRPr="00627FF5">
              <w:rPr>
                <w:rFonts w:asciiTheme="majorHAnsi" w:hAnsiTheme="majorHAnsi" w:cstheme="majorHAnsi"/>
              </w:rPr>
              <w:t xml:space="preserve"> %</w:t>
            </w:r>
          </w:p>
        </w:tc>
      </w:tr>
      <w:tr w:rsidR="00905F89" w:rsidRPr="00627FF5" w14:paraId="7E8EC489" w14:textId="77777777" w:rsidTr="00B9616B">
        <w:tc>
          <w:tcPr>
            <w:tcW w:w="4961" w:type="dxa"/>
          </w:tcPr>
          <w:p w14:paraId="76A816DD" w14:textId="402780FA" w:rsidR="00905F89" w:rsidRPr="00627FF5" w:rsidRDefault="007F4DF6" w:rsidP="00E571EE">
            <w:pPr>
              <w:pStyle w:val="CORPSTEXTE"/>
              <w:ind w:left="708"/>
              <w:rPr>
                <w:rFonts w:asciiTheme="majorHAnsi" w:hAnsiTheme="majorHAnsi" w:cstheme="majorHAnsi"/>
              </w:rPr>
            </w:pPr>
            <w:r w:rsidRPr="00627FF5">
              <w:rPr>
                <w:rFonts w:asciiTheme="majorHAnsi" w:hAnsiTheme="majorHAnsi" w:cstheme="majorHAnsi"/>
              </w:rPr>
              <w:t>2.2. Qualité technique de l’offre</w:t>
            </w:r>
          </w:p>
        </w:tc>
        <w:tc>
          <w:tcPr>
            <w:tcW w:w="4820" w:type="dxa"/>
          </w:tcPr>
          <w:p w14:paraId="298215E5" w14:textId="5F1F5D33" w:rsidR="00905F89" w:rsidRPr="00627FF5" w:rsidRDefault="00E40660" w:rsidP="00627FF5">
            <w:pPr>
              <w:pStyle w:val="CORPSTEXTE"/>
              <w:rPr>
                <w:rFonts w:asciiTheme="majorHAnsi" w:hAnsiTheme="majorHAnsi" w:cstheme="majorHAnsi"/>
              </w:rPr>
            </w:pPr>
            <w:r>
              <w:rPr>
                <w:rFonts w:asciiTheme="majorHAnsi" w:hAnsiTheme="majorHAnsi" w:cstheme="majorHAnsi"/>
              </w:rPr>
              <w:t>25</w:t>
            </w:r>
            <w:r w:rsidR="00C96AD0" w:rsidRPr="00627FF5">
              <w:rPr>
                <w:rFonts w:asciiTheme="majorHAnsi" w:hAnsiTheme="majorHAnsi" w:cstheme="majorHAnsi"/>
              </w:rPr>
              <w:t xml:space="preserve"> %</w:t>
            </w:r>
          </w:p>
        </w:tc>
      </w:tr>
      <w:tr w:rsidR="007F4DF6" w:rsidRPr="00627FF5" w14:paraId="61C7C423" w14:textId="77777777" w:rsidTr="00B9616B">
        <w:tc>
          <w:tcPr>
            <w:tcW w:w="9781" w:type="dxa"/>
            <w:gridSpan w:val="2"/>
          </w:tcPr>
          <w:p w14:paraId="425F6C3A" w14:textId="7B3760CC" w:rsidR="007F4DF6" w:rsidRPr="00627FF5" w:rsidRDefault="007F4DF6" w:rsidP="00E571EE">
            <w:pPr>
              <w:pStyle w:val="CORPSTEXTE"/>
              <w:ind w:left="1416"/>
              <w:rPr>
                <w:rFonts w:asciiTheme="majorHAnsi" w:hAnsiTheme="majorHAnsi" w:cstheme="majorHAnsi"/>
              </w:rPr>
            </w:pPr>
            <w:r w:rsidRPr="00627FF5">
              <w:rPr>
                <w:rFonts w:asciiTheme="majorHAnsi" w:hAnsiTheme="majorHAnsi" w:cstheme="majorHAnsi"/>
              </w:rPr>
              <w:t>2.2.1. Description des installations</w:t>
            </w:r>
          </w:p>
        </w:tc>
      </w:tr>
      <w:tr w:rsidR="007F4DF6" w:rsidRPr="00627FF5" w14:paraId="7DF88B2B" w14:textId="77777777" w:rsidTr="00B9616B">
        <w:tc>
          <w:tcPr>
            <w:tcW w:w="9781" w:type="dxa"/>
            <w:gridSpan w:val="2"/>
          </w:tcPr>
          <w:p w14:paraId="09D65145" w14:textId="5A918E57" w:rsidR="007F4DF6" w:rsidRPr="00627FF5" w:rsidRDefault="007F4DF6" w:rsidP="00E571EE">
            <w:pPr>
              <w:pStyle w:val="CORPSTEXTE"/>
              <w:ind w:left="1416"/>
              <w:rPr>
                <w:rFonts w:asciiTheme="majorHAnsi" w:hAnsiTheme="majorHAnsi" w:cstheme="majorHAnsi"/>
              </w:rPr>
            </w:pPr>
            <w:r w:rsidRPr="00627FF5">
              <w:rPr>
                <w:rFonts w:asciiTheme="majorHAnsi" w:hAnsiTheme="majorHAnsi" w:cstheme="majorHAnsi"/>
              </w:rPr>
              <w:t>2.2.2. Effort esthétique et d’intégration environnementale (nature des locaux techniques, capotage des chemins de câbles)</w:t>
            </w:r>
          </w:p>
        </w:tc>
      </w:tr>
      <w:tr w:rsidR="007F4DF6" w:rsidRPr="00627FF5" w14:paraId="1854EDEB" w14:textId="77777777" w:rsidTr="00B9616B">
        <w:tc>
          <w:tcPr>
            <w:tcW w:w="9781" w:type="dxa"/>
            <w:gridSpan w:val="2"/>
          </w:tcPr>
          <w:p w14:paraId="77C33F00" w14:textId="5013361B" w:rsidR="007F4DF6" w:rsidRPr="00627FF5" w:rsidRDefault="007F4DF6" w:rsidP="00E571EE">
            <w:pPr>
              <w:pStyle w:val="CORPSTEXTE"/>
              <w:ind w:left="1416"/>
              <w:rPr>
                <w:rFonts w:asciiTheme="majorHAnsi" w:hAnsiTheme="majorHAnsi" w:cstheme="majorHAnsi"/>
              </w:rPr>
            </w:pPr>
            <w:r w:rsidRPr="00627FF5">
              <w:rPr>
                <w:rFonts w:asciiTheme="majorHAnsi" w:hAnsiTheme="majorHAnsi" w:cstheme="majorHAnsi"/>
              </w:rPr>
              <w:t>2.2.3. Contrôle de la qualité et garantie d’achèvement des travaux</w:t>
            </w:r>
          </w:p>
        </w:tc>
      </w:tr>
      <w:tr w:rsidR="00905F89" w:rsidRPr="00627FF5" w14:paraId="61993EF8" w14:textId="77777777" w:rsidTr="00B9616B">
        <w:tc>
          <w:tcPr>
            <w:tcW w:w="4961" w:type="dxa"/>
          </w:tcPr>
          <w:p w14:paraId="7D08AB69" w14:textId="0C0F78DD" w:rsidR="00905F89" w:rsidRPr="00627FF5" w:rsidRDefault="007F4DF6" w:rsidP="00E571EE">
            <w:pPr>
              <w:pStyle w:val="CORPSTEXTE"/>
              <w:ind w:left="708"/>
              <w:rPr>
                <w:rFonts w:asciiTheme="majorHAnsi" w:hAnsiTheme="majorHAnsi" w:cstheme="majorHAnsi"/>
              </w:rPr>
            </w:pPr>
            <w:r w:rsidRPr="00627FF5">
              <w:rPr>
                <w:rFonts w:asciiTheme="majorHAnsi" w:hAnsiTheme="majorHAnsi" w:cstheme="majorHAnsi"/>
              </w:rPr>
              <w:t xml:space="preserve">2.3. </w:t>
            </w:r>
            <w:r w:rsidR="00905F89" w:rsidRPr="00627FF5">
              <w:rPr>
                <w:rFonts w:asciiTheme="majorHAnsi" w:hAnsiTheme="majorHAnsi" w:cstheme="majorHAnsi"/>
              </w:rPr>
              <w:t>Caractéristiques techniques des équipements</w:t>
            </w:r>
          </w:p>
        </w:tc>
        <w:tc>
          <w:tcPr>
            <w:tcW w:w="4820" w:type="dxa"/>
          </w:tcPr>
          <w:p w14:paraId="50A4E95C" w14:textId="0F030F0A" w:rsidR="00905F89" w:rsidRPr="00627FF5" w:rsidRDefault="00C96AD0" w:rsidP="00E40660">
            <w:pPr>
              <w:pStyle w:val="CORPSTEXTE"/>
              <w:rPr>
                <w:rFonts w:asciiTheme="majorHAnsi" w:hAnsiTheme="majorHAnsi" w:cstheme="majorHAnsi"/>
              </w:rPr>
            </w:pPr>
            <w:r w:rsidRPr="00627FF5">
              <w:rPr>
                <w:rFonts w:asciiTheme="majorHAnsi" w:hAnsiTheme="majorHAnsi" w:cstheme="majorHAnsi"/>
              </w:rPr>
              <w:t>1</w:t>
            </w:r>
            <w:r w:rsidR="00E40660">
              <w:rPr>
                <w:rFonts w:asciiTheme="majorHAnsi" w:hAnsiTheme="majorHAnsi" w:cstheme="majorHAnsi"/>
              </w:rPr>
              <w:t>0</w:t>
            </w:r>
            <w:r w:rsidRPr="00627FF5">
              <w:rPr>
                <w:rFonts w:asciiTheme="majorHAnsi" w:hAnsiTheme="majorHAnsi" w:cstheme="majorHAnsi"/>
              </w:rPr>
              <w:t>%</w:t>
            </w:r>
          </w:p>
        </w:tc>
      </w:tr>
      <w:tr w:rsidR="00E40660" w:rsidRPr="00627FF5" w14:paraId="19450C86" w14:textId="77777777" w:rsidTr="00B9616B">
        <w:tc>
          <w:tcPr>
            <w:tcW w:w="4961" w:type="dxa"/>
          </w:tcPr>
          <w:p w14:paraId="784613F0" w14:textId="6CAFEF82" w:rsidR="00E40660" w:rsidRPr="00627FF5" w:rsidRDefault="00E40660" w:rsidP="00E571EE">
            <w:pPr>
              <w:pStyle w:val="CORPSTEXTE"/>
              <w:ind w:left="708"/>
              <w:rPr>
                <w:rFonts w:asciiTheme="majorHAnsi" w:hAnsiTheme="majorHAnsi" w:cstheme="majorHAnsi"/>
              </w:rPr>
            </w:pPr>
            <w:r>
              <w:rPr>
                <w:rFonts w:asciiTheme="majorHAnsi" w:hAnsiTheme="majorHAnsi" w:cstheme="majorHAnsi"/>
              </w:rPr>
              <w:t>2.4.       Capacité du candidat et soutenabilité du projet</w:t>
            </w:r>
          </w:p>
        </w:tc>
        <w:tc>
          <w:tcPr>
            <w:tcW w:w="4820" w:type="dxa"/>
          </w:tcPr>
          <w:p w14:paraId="3377E2D0" w14:textId="4F6B24AA" w:rsidR="00E40660" w:rsidRPr="00627FF5" w:rsidRDefault="00E40660" w:rsidP="00627FF5">
            <w:pPr>
              <w:pStyle w:val="CORPSTEXTE"/>
              <w:rPr>
                <w:rFonts w:asciiTheme="majorHAnsi" w:hAnsiTheme="majorHAnsi" w:cstheme="majorHAnsi"/>
              </w:rPr>
            </w:pPr>
            <w:r>
              <w:rPr>
                <w:rFonts w:asciiTheme="majorHAnsi" w:hAnsiTheme="majorHAnsi" w:cstheme="majorHAnsi"/>
              </w:rPr>
              <w:t>15%</w:t>
            </w:r>
          </w:p>
        </w:tc>
      </w:tr>
      <w:tr w:rsidR="00905F89" w:rsidRPr="00627FF5" w14:paraId="28657567" w14:textId="4FC578A3" w:rsidTr="00B9616B">
        <w:tc>
          <w:tcPr>
            <w:tcW w:w="9781" w:type="dxa"/>
            <w:gridSpan w:val="2"/>
          </w:tcPr>
          <w:p w14:paraId="220955AF" w14:textId="489C5B99" w:rsidR="00905F89" w:rsidRPr="00627FF5" w:rsidRDefault="007F4DF6" w:rsidP="00627FF5">
            <w:pPr>
              <w:pStyle w:val="CORPSTEXTE"/>
              <w:rPr>
                <w:rFonts w:asciiTheme="majorHAnsi" w:hAnsiTheme="majorHAnsi" w:cstheme="majorHAnsi"/>
              </w:rPr>
            </w:pPr>
            <w:r w:rsidRPr="00627FF5">
              <w:rPr>
                <w:rFonts w:asciiTheme="majorHAnsi" w:hAnsiTheme="majorHAnsi" w:cstheme="majorHAnsi"/>
              </w:rPr>
              <w:t xml:space="preserve">3 - </w:t>
            </w:r>
            <w:r w:rsidR="00905F89" w:rsidRPr="00627FF5">
              <w:rPr>
                <w:rFonts w:asciiTheme="majorHAnsi" w:hAnsiTheme="majorHAnsi" w:cstheme="majorHAnsi"/>
              </w:rPr>
              <w:t>Critère environnemental</w:t>
            </w:r>
          </w:p>
        </w:tc>
      </w:tr>
      <w:tr w:rsidR="00905F89" w:rsidRPr="00627FF5" w14:paraId="0D40A590" w14:textId="17CF9B2C" w:rsidTr="00B9616B">
        <w:tc>
          <w:tcPr>
            <w:tcW w:w="4961" w:type="dxa"/>
          </w:tcPr>
          <w:p w14:paraId="5755AFA8" w14:textId="3172E7F5" w:rsidR="00905F89" w:rsidRPr="00627FF5" w:rsidRDefault="007F4DF6" w:rsidP="0061365E">
            <w:pPr>
              <w:pStyle w:val="CORPSTEXTE"/>
              <w:ind w:left="708"/>
              <w:rPr>
                <w:rFonts w:asciiTheme="majorHAnsi" w:hAnsiTheme="majorHAnsi" w:cstheme="majorHAnsi"/>
              </w:rPr>
            </w:pPr>
            <w:r w:rsidRPr="00627FF5">
              <w:rPr>
                <w:rFonts w:asciiTheme="majorHAnsi" w:hAnsiTheme="majorHAnsi" w:cstheme="majorHAnsi"/>
              </w:rPr>
              <w:t xml:space="preserve">3.1. </w:t>
            </w:r>
            <w:r w:rsidR="00905F89" w:rsidRPr="00627FF5">
              <w:rPr>
                <w:rFonts w:asciiTheme="majorHAnsi" w:hAnsiTheme="majorHAnsi" w:cstheme="majorHAnsi"/>
              </w:rPr>
              <w:t xml:space="preserve">Aptitude de recyclage de l’installation </w:t>
            </w:r>
          </w:p>
        </w:tc>
        <w:tc>
          <w:tcPr>
            <w:tcW w:w="4820" w:type="dxa"/>
          </w:tcPr>
          <w:p w14:paraId="2378C3DE" w14:textId="2F4EBAB7" w:rsidR="00905F89" w:rsidRPr="00627FF5" w:rsidRDefault="00E40660" w:rsidP="00627FF5">
            <w:pPr>
              <w:pStyle w:val="CORPSTEXTE"/>
              <w:rPr>
                <w:rFonts w:asciiTheme="majorHAnsi" w:hAnsiTheme="majorHAnsi" w:cstheme="majorHAnsi"/>
              </w:rPr>
            </w:pPr>
            <w:r>
              <w:rPr>
                <w:rFonts w:asciiTheme="majorHAnsi" w:hAnsiTheme="majorHAnsi" w:cstheme="majorHAnsi"/>
              </w:rPr>
              <w:t>5</w:t>
            </w:r>
            <w:r w:rsidR="00C96AD0" w:rsidRPr="00627FF5">
              <w:rPr>
                <w:rFonts w:asciiTheme="majorHAnsi" w:hAnsiTheme="majorHAnsi" w:cstheme="majorHAnsi"/>
              </w:rPr>
              <w:t>%</w:t>
            </w:r>
          </w:p>
        </w:tc>
      </w:tr>
      <w:tr w:rsidR="00905F89" w:rsidRPr="00627FF5" w14:paraId="4A7086E8" w14:textId="5652B4CA" w:rsidTr="00B9616B">
        <w:tc>
          <w:tcPr>
            <w:tcW w:w="4961" w:type="dxa"/>
          </w:tcPr>
          <w:p w14:paraId="041C3D83" w14:textId="203960A5" w:rsidR="00905F89" w:rsidRPr="00627FF5" w:rsidRDefault="007F4DF6" w:rsidP="0061365E">
            <w:pPr>
              <w:pStyle w:val="CORPSTEXTE"/>
              <w:ind w:left="708"/>
              <w:rPr>
                <w:rFonts w:asciiTheme="majorHAnsi" w:hAnsiTheme="majorHAnsi" w:cstheme="majorHAnsi"/>
              </w:rPr>
            </w:pPr>
            <w:r w:rsidRPr="00627FF5">
              <w:rPr>
                <w:rFonts w:asciiTheme="majorHAnsi" w:hAnsiTheme="majorHAnsi" w:cstheme="majorHAnsi"/>
              </w:rPr>
              <w:t xml:space="preserve">3.2. </w:t>
            </w:r>
            <w:r w:rsidR="00905F89" w:rsidRPr="00627FF5">
              <w:rPr>
                <w:rFonts w:asciiTheme="majorHAnsi" w:hAnsiTheme="majorHAnsi" w:cstheme="majorHAnsi"/>
              </w:rPr>
              <w:t>Intégration environnementale proposée</w:t>
            </w:r>
          </w:p>
        </w:tc>
        <w:tc>
          <w:tcPr>
            <w:tcW w:w="4820" w:type="dxa"/>
          </w:tcPr>
          <w:p w14:paraId="0CBB8447" w14:textId="3503D1A0" w:rsidR="00905F89" w:rsidRPr="00627FF5" w:rsidRDefault="00C96AD0" w:rsidP="00627FF5">
            <w:pPr>
              <w:pStyle w:val="CORPSTEXTE"/>
              <w:rPr>
                <w:rFonts w:asciiTheme="majorHAnsi" w:hAnsiTheme="majorHAnsi" w:cstheme="majorHAnsi"/>
              </w:rPr>
            </w:pPr>
            <w:r w:rsidRPr="00627FF5">
              <w:rPr>
                <w:rFonts w:asciiTheme="majorHAnsi" w:hAnsiTheme="majorHAnsi" w:cstheme="majorHAnsi"/>
              </w:rPr>
              <w:t>5 %</w:t>
            </w:r>
          </w:p>
        </w:tc>
      </w:tr>
    </w:tbl>
    <w:p w14:paraId="7006D1CE" w14:textId="77777777" w:rsidR="000F5891" w:rsidRPr="00627FF5" w:rsidRDefault="000F5891" w:rsidP="00627FF5">
      <w:pPr>
        <w:pStyle w:val="CORPSTEXTE"/>
        <w:rPr>
          <w:rFonts w:asciiTheme="majorHAnsi" w:hAnsiTheme="majorHAnsi" w:cstheme="majorHAnsi"/>
        </w:rPr>
      </w:pPr>
    </w:p>
    <w:p w14:paraId="3D3D63C3" w14:textId="5A26EC68" w:rsidR="000F5891" w:rsidRPr="00627FF5" w:rsidRDefault="000F5891" w:rsidP="00627FF5">
      <w:pPr>
        <w:pStyle w:val="CORPSTEXTE"/>
        <w:rPr>
          <w:rFonts w:asciiTheme="majorHAnsi" w:hAnsiTheme="majorHAnsi" w:cstheme="majorHAnsi"/>
        </w:rPr>
      </w:pPr>
      <w:r w:rsidRPr="00627FF5">
        <w:rPr>
          <w:rFonts w:asciiTheme="majorHAnsi" w:hAnsiTheme="majorHAnsi" w:cstheme="majorHAnsi"/>
        </w:rPr>
        <w:t>L’ensemble des critères est noté sur 100.</w:t>
      </w:r>
    </w:p>
    <w:p w14:paraId="238C585F" w14:textId="77777777" w:rsidR="000F5891" w:rsidRDefault="000F5891" w:rsidP="00627FF5">
      <w:pPr>
        <w:pStyle w:val="CORPSTEXTE"/>
        <w:rPr>
          <w:rFonts w:asciiTheme="majorHAnsi" w:hAnsiTheme="majorHAnsi" w:cstheme="majorHAnsi"/>
        </w:rPr>
      </w:pPr>
    </w:p>
    <w:p w14:paraId="58881E2D" w14:textId="77777777" w:rsidR="000E17FA" w:rsidRPr="00627FF5" w:rsidRDefault="000E17FA" w:rsidP="000E17FA">
      <w:pPr>
        <w:pStyle w:val="CORPSTEXTE"/>
        <w:rPr>
          <w:rFonts w:asciiTheme="majorHAnsi" w:hAnsiTheme="majorHAnsi" w:cstheme="majorHAnsi"/>
        </w:rPr>
      </w:pPr>
      <w:r w:rsidRPr="00627FF5">
        <w:rPr>
          <w:rFonts w:asciiTheme="majorHAnsi" w:hAnsiTheme="majorHAnsi" w:cstheme="majorHAnsi"/>
        </w:rPr>
        <w:t>La communauté d’Agglomération du Grand Périgueux se réserve le droit de lancer à nouveau la procédure d'appel à candidatures dans le cas où, à l'issue de l'examen des candidatures l'ensemble du patrimoine ne serait pas couvert ou les conditions proposées ne seraient pas conformes au présent règlement, en adaptant le cas échéant tout ou partie du présent règlement.</w:t>
      </w:r>
    </w:p>
    <w:p w14:paraId="56CB83B2" w14:textId="77777777" w:rsidR="000E17FA" w:rsidRPr="00627FF5" w:rsidRDefault="000E17FA" w:rsidP="00627FF5">
      <w:pPr>
        <w:pStyle w:val="CORPSTEXTE"/>
        <w:rPr>
          <w:rFonts w:asciiTheme="majorHAnsi" w:hAnsiTheme="majorHAnsi" w:cstheme="majorHAnsi"/>
        </w:rPr>
      </w:pPr>
    </w:p>
    <w:p w14:paraId="47B951F2" w14:textId="77777777" w:rsidR="00024F7D" w:rsidRDefault="00024F7D" w:rsidP="00627FF5">
      <w:pPr>
        <w:pStyle w:val="CORPSTEXTE"/>
        <w:rPr>
          <w:rFonts w:asciiTheme="majorHAnsi" w:hAnsiTheme="majorHAnsi" w:cstheme="majorHAnsi"/>
        </w:rPr>
      </w:pPr>
    </w:p>
    <w:p w14:paraId="4743AA69" w14:textId="18939121" w:rsidR="00CC15CC" w:rsidRDefault="00CC15CC" w:rsidP="00627FF5">
      <w:pPr>
        <w:pStyle w:val="CORPSTEXTE"/>
        <w:rPr>
          <w:rFonts w:asciiTheme="majorHAnsi" w:hAnsiTheme="majorHAnsi" w:cstheme="majorHAnsi"/>
        </w:rPr>
      </w:pPr>
    </w:p>
    <w:p w14:paraId="31655C52" w14:textId="77777777" w:rsidR="00CC15CC" w:rsidRDefault="00CC15CC" w:rsidP="00627FF5">
      <w:pPr>
        <w:pStyle w:val="CORPSTEXTE"/>
        <w:rPr>
          <w:rFonts w:asciiTheme="majorHAnsi" w:hAnsiTheme="majorHAnsi" w:cstheme="majorHAnsi"/>
        </w:rPr>
      </w:pPr>
    </w:p>
    <w:p w14:paraId="70CA0B76" w14:textId="77777777" w:rsidR="00CC15CC" w:rsidRDefault="00CC15CC" w:rsidP="00627FF5">
      <w:pPr>
        <w:pStyle w:val="CORPSTEXTE"/>
        <w:rPr>
          <w:rFonts w:asciiTheme="majorHAnsi" w:hAnsiTheme="majorHAnsi" w:cstheme="majorHAnsi"/>
        </w:rPr>
      </w:pPr>
    </w:p>
    <w:p w14:paraId="19CACA9A" w14:textId="77777777" w:rsidR="00CC15CC" w:rsidRPr="00627FF5" w:rsidRDefault="00CC15CC" w:rsidP="00627FF5">
      <w:pPr>
        <w:pStyle w:val="CORPSTEXTE"/>
        <w:rPr>
          <w:rFonts w:asciiTheme="majorHAnsi" w:hAnsiTheme="majorHAnsi" w:cstheme="majorHAnsi"/>
        </w:rPr>
      </w:pPr>
    </w:p>
    <w:p w14:paraId="7D40E33D" w14:textId="4638A4D5" w:rsidR="00BF2516" w:rsidRPr="00627FF5" w:rsidRDefault="00457409" w:rsidP="00E571EE">
      <w:pPr>
        <w:pStyle w:val="12"/>
      </w:pPr>
      <w:r w:rsidRPr="00627FF5">
        <w:lastRenderedPageBreak/>
        <w:t>Négociation</w:t>
      </w:r>
    </w:p>
    <w:p w14:paraId="06B6EA3B" w14:textId="77777777" w:rsidR="00BF2516" w:rsidRPr="00627FF5" w:rsidRDefault="00BF2516" w:rsidP="00627FF5">
      <w:pPr>
        <w:pStyle w:val="CORPSTEXTE"/>
        <w:rPr>
          <w:rFonts w:asciiTheme="majorHAnsi" w:hAnsiTheme="majorHAnsi" w:cstheme="majorHAnsi"/>
        </w:rPr>
      </w:pPr>
    </w:p>
    <w:p w14:paraId="5745DF39" w14:textId="2F2349E2" w:rsidR="00BF2516" w:rsidRPr="00627FF5" w:rsidRDefault="00BF2516" w:rsidP="00627FF5">
      <w:pPr>
        <w:pStyle w:val="CORPSTEXTE"/>
        <w:rPr>
          <w:rFonts w:asciiTheme="majorHAnsi" w:hAnsiTheme="majorHAnsi" w:cstheme="majorHAnsi"/>
        </w:rPr>
      </w:pPr>
      <w:r w:rsidRPr="00627FF5">
        <w:rPr>
          <w:rFonts w:asciiTheme="majorHAnsi" w:hAnsiTheme="majorHAnsi" w:cstheme="majorHAnsi"/>
        </w:rPr>
        <w:t>La Communauté d’Agglomération pourra prendre contact avec les auteurs afin d’obtenir toute précision qu’elle jugera utile et se réserve la faculté de demander toute pièce qui lui semblera nécessaire pour l’instruction du dossier.</w:t>
      </w:r>
    </w:p>
    <w:p w14:paraId="2E917E8D" w14:textId="2B24D590" w:rsidR="00BF2516" w:rsidRPr="00627FF5" w:rsidRDefault="00BF2516" w:rsidP="00627FF5">
      <w:pPr>
        <w:pStyle w:val="CORPSTEXTE"/>
        <w:rPr>
          <w:rFonts w:asciiTheme="majorHAnsi" w:hAnsiTheme="majorHAnsi" w:cstheme="majorHAnsi"/>
        </w:rPr>
      </w:pPr>
      <w:r w:rsidRPr="00627FF5">
        <w:rPr>
          <w:rFonts w:asciiTheme="majorHAnsi" w:hAnsiTheme="majorHAnsi" w:cstheme="majorHAnsi"/>
        </w:rPr>
        <w:t>La Communauté d’Agglomération se réserve le droit de négocier avec tout ou partie des projets examinés sur la base d’une pré-analyse des propositions remises.</w:t>
      </w:r>
    </w:p>
    <w:p w14:paraId="16568912" w14:textId="1EB0BB4B" w:rsidR="000F5891" w:rsidRPr="00627FF5" w:rsidRDefault="00BF2516" w:rsidP="00627FF5">
      <w:pPr>
        <w:pStyle w:val="CORPSTEXTE"/>
        <w:rPr>
          <w:rFonts w:asciiTheme="majorHAnsi" w:hAnsiTheme="majorHAnsi" w:cstheme="majorHAnsi"/>
        </w:rPr>
      </w:pPr>
      <w:r w:rsidRPr="00627FF5">
        <w:rPr>
          <w:rFonts w:asciiTheme="majorHAnsi" w:hAnsiTheme="majorHAnsi" w:cstheme="majorHAnsi"/>
        </w:rPr>
        <w:t>Aucune indemnisation ne sera versée aux auteurs des projets, quelle que soit la suite donnée à leur proposition.</w:t>
      </w:r>
    </w:p>
    <w:p w14:paraId="0D5072B6" w14:textId="77777777" w:rsidR="00F43D36" w:rsidRDefault="00F43D36" w:rsidP="00627FF5"/>
    <w:p w14:paraId="624D6A43" w14:textId="77777777" w:rsidR="00F43D36" w:rsidRDefault="00F43D36" w:rsidP="00627FF5"/>
    <w:p w14:paraId="4EF26461" w14:textId="7FF4E8CE" w:rsidR="00F43D36" w:rsidRDefault="00F43D36" w:rsidP="00F43D36">
      <w:pPr>
        <w:ind w:left="1416"/>
      </w:pPr>
      <w:r>
        <w:t xml:space="preserve">Lu et approuvé </w:t>
      </w:r>
    </w:p>
    <w:p w14:paraId="71942F47" w14:textId="77777777" w:rsidR="00F43D36" w:rsidRDefault="00F43D36" w:rsidP="00F43D36">
      <w:pPr>
        <w:ind w:left="1416"/>
      </w:pPr>
    </w:p>
    <w:p w14:paraId="08543107" w14:textId="77777777" w:rsidR="00F43D36" w:rsidRDefault="00F43D36" w:rsidP="00F43D36">
      <w:pPr>
        <w:ind w:left="1416"/>
      </w:pPr>
      <w:r>
        <w:t>A ………………………………………..</w:t>
      </w:r>
    </w:p>
    <w:p w14:paraId="657C6C07" w14:textId="77777777" w:rsidR="00F43D36" w:rsidRDefault="00F43D36" w:rsidP="00F43D36">
      <w:pPr>
        <w:ind w:left="1416"/>
      </w:pPr>
      <w:r>
        <w:t>Le ………………………………………</w:t>
      </w:r>
    </w:p>
    <w:p w14:paraId="1E59D409" w14:textId="77777777" w:rsidR="00F43D36" w:rsidRDefault="00F43D36" w:rsidP="00F43D36">
      <w:pPr>
        <w:ind w:left="1416"/>
      </w:pPr>
    </w:p>
    <w:p w14:paraId="76D0786D" w14:textId="1C5F375C" w:rsidR="00976D23" w:rsidRPr="00F43D36" w:rsidRDefault="00F43D36" w:rsidP="00F43D36">
      <w:pPr>
        <w:ind w:left="1416"/>
        <w:rPr>
          <w:i/>
        </w:rPr>
      </w:pPr>
      <w:r w:rsidRPr="00F43D36">
        <w:rPr>
          <w:i/>
        </w:rPr>
        <w:t>Signature de la personne habilitée à engager le candidat et cachet de l’entreprise</w:t>
      </w:r>
      <w:r w:rsidR="00976D23" w:rsidRPr="00F43D36">
        <w:rPr>
          <w:i/>
        </w:rPr>
        <w:br w:type="page"/>
      </w:r>
    </w:p>
    <w:p w14:paraId="39E79047" w14:textId="77777777" w:rsidR="00DD47AA" w:rsidRPr="00627FF5" w:rsidRDefault="00DD47AA" w:rsidP="00627FF5">
      <w:pPr>
        <w:pStyle w:val="CORPSTEXTE"/>
        <w:rPr>
          <w:rFonts w:asciiTheme="majorHAnsi" w:hAnsiTheme="majorHAnsi" w:cstheme="majorHAnsi"/>
        </w:rPr>
      </w:pPr>
    </w:p>
    <w:p w14:paraId="51DB5563" w14:textId="1804453A" w:rsidR="00DD47AA" w:rsidRPr="00627FF5" w:rsidRDefault="00DD47AA" w:rsidP="0052637D">
      <w:pPr>
        <w:pStyle w:val="Article"/>
      </w:pPr>
      <w:r w:rsidRPr="00627FF5">
        <w:t xml:space="preserve">Pièces annexes </w:t>
      </w:r>
    </w:p>
    <w:p w14:paraId="3ABB0F29" w14:textId="77777777" w:rsidR="00154239" w:rsidRPr="00627FF5" w:rsidRDefault="00154239" w:rsidP="00627FF5">
      <w:pPr>
        <w:pStyle w:val="CORPSTEXTE"/>
        <w:rPr>
          <w:rFonts w:asciiTheme="majorHAnsi" w:hAnsiTheme="majorHAnsi" w:cstheme="majorHAnsi"/>
        </w:rPr>
      </w:pPr>
    </w:p>
    <w:p w14:paraId="35416359" w14:textId="089B0B7D" w:rsidR="00154239" w:rsidRPr="00627FF5" w:rsidRDefault="00154239" w:rsidP="00E571EE">
      <w:pPr>
        <w:pStyle w:val="CORPSTEXTE"/>
        <w:ind w:left="1080"/>
        <w:rPr>
          <w:rFonts w:asciiTheme="majorHAnsi" w:hAnsiTheme="majorHAnsi" w:cstheme="majorHAnsi"/>
        </w:rPr>
      </w:pPr>
      <w:r w:rsidRPr="00627FF5">
        <w:rPr>
          <w:rFonts w:asciiTheme="majorHAnsi" w:hAnsiTheme="majorHAnsi" w:cstheme="majorHAnsi"/>
        </w:rPr>
        <w:t>Annexe I – Liste du patrimoine disponible pour l’installation de panneau photovoltaïque</w:t>
      </w:r>
    </w:p>
    <w:p w14:paraId="0344697A" w14:textId="5A3E224D" w:rsidR="00154239" w:rsidRDefault="00154239" w:rsidP="00E571EE">
      <w:pPr>
        <w:pStyle w:val="CORPSTEXTE"/>
        <w:ind w:left="1080"/>
        <w:rPr>
          <w:rFonts w:asciiTheme="majorHAnsi" w:hAnsiTheme="majorHAnsi" w:cstheme="majorHAnsi"/>
        </w:rPr>
      </w:pPr>
      <w:r w:rsidRPr="00627FF5">
        <w:rPr>
          <w:rFonts w:asciiTheme="majorHAnsi" w:hAnsiTheme="majorHAnsi" w:cstheme="majorHAnsi"/>
        </w:rPr>
        <w:t>Annexe II – Document de candidature</w:t>
      </w:r>
    </w:p>
    <w:p w14:paraId="03E7E110" w14:textId="786699D3" w:rsidR="00E571EE" w:rsidRDefault="00E571EE" w:rsidP="00E571EE">
      <w:pPr>
        <w:pStyle w:val="CORPSTEXTE"/>
        <w:ind w:left="1080"/>
        <w:rPr>
          <w:rFonts w:asciiTheme="majorHAnsi" w:hAnsiTheme="majorHAnsi" w:cstheme="majorHAnsi"/>
        </w:rPr>
      </w:pPr>
      <w:r>
        <w:rPr>
          <w:rFonts w:asciiTheme="majorHAnsi" w:hAnsiTheme="majorHAnsi" w:cstheme="majorHAnsi"/>
        </w:rPr>
        <w:t>Annexe III – Attestation de visite sur site</w:t>
      </w:r>
    </w:p>
    <w:p w14:paraId="2F7D63B3" w14:textId="01C477DB" w:rsidR="00E571EE" w:rsidRDefault="00E571EE" w:rsidP="00E571EE">
      <w:pPr>
        <w:pStyle w:val="CORPSTEXTE"/>
        <w:ind w:left="1080"/>
        <w:rPr>
          <w:rFonts w:asciiTheme="majorHAnsi" w:hAnsiTheme="majorHAnsi" w:cstheme="majorHAnsi"/>
        </w:rPr>
      </w:pPr>
      <w:r>
        <w:rPr>
          <w:rFonts w:asciiTheme="majorHAnsi" w:hAnsiTheme="majorHAnsi" w:cstheme="majorHAnsi"/>
        </w:rPr>
        <w:t xml:space="preserve">Annexe IV – Projet de convention </w:t>
      </w:r>
    </w:p>
    <w:p w14:paraId="6CC8A5BA" w14:textId="77777777" w:rsidR="00E571EE" w:rsidRPr="00627FF5" w:rsidRDefault="00E571EE" w:rsidP="00E571EE">
      <w:pPr>
        <w:pStyle w:val="CORPSTEXTE"/>
        <w:ind w:left="1080"/>
        <w:rPr>
          <w:rFonts w:asciiTheme="majorHAnsi" w:hAnsiTheme="majorHAnsi" w:cstheme="majorHAnsi"/>
        </w:rPr>
      </w:pPr>
    </w:p>
    <w:sectPr w:rsidR="00E571EE" w:rsidRPr="00627FF5" w:rsidSect="00627FF5">
      <w:headerReference w:type="even" r:id="rId19"/>
      <w:headerReference w:type="default" r:id="rId20"/>
      <w:footerReference w:type="even" r:id="rId21"/>
      <w:footerReference w:type="default" r:id="rId22"/>
      <w:headerReference w:type="first" r:id="rId23"/>
      <w:footerReference w:type="first" r:id="rId24"/>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7F1FD" w14:textId="77777777" w:rsidR="00FF192E" w:rsidRDefault="00FF192E" w:rsidP="00627FF5">
      <w:r>
        <w:separator/>
      </w:r>
    </w:p>
  </w:endnote>
  <w:endnote w:type="continuationSeparator" w:id="0">
    <w:p w14:paraId="14D7D501" w14:textId="77777777" w:rsidR="00FF192E" w:rsidRDefault="00FF192E" w:rsidP="0062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87C44" w14:textId="77777777" w:rsidR="0062125C" w:rsidRDefault="0062125C" w:rsidP="0062125C">
    <w:pPr>
      <w:pStyle w:val="Pieddepag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85092" w14:textId="61B3D0DC" w:rsidR="0061365E" w:rsidRPr="001A26F3" w:rsidRDefault="0061365E" w:rsidP="0062125C">
    <w:pPr>
      <w:jc w:val="right"/>
    </w:pPr>
    <w:r w:rsidRPr="0062125C">
      <w:rPr>
        <w:b/>
        <w:color w:val="70AD47" w:themeColor="accent6"/>
        <w:spacing w:val="60"/>
        <w:sz w:val="20"/>
      </w:rPr>
      <w:t>APPEL A PROJET</w:t>
    </w:r>
    <w:r w:rsidRPr="0062125C">
      <w:rPr>
        <w:color w:val="70AD47" w:themeColor="accent6"/>
        <w:spacing w:val="60"/>
        <w:sz w:val="20"/>
      </w:rPr>
      <w:t>– EQUIPEMENTS PHOTOVOLTAIQUES</w:t>
    </w:r>
    <w:r w:rsidRPr="0062125C">
      <w:rPr>
        <w:color w:val="70AD47" w:themeColor="accent6"/>
      </w:rPr>
      <w:t>|</w:t>
    </w:r>
    <w:r w:rsidRPr="0062125C">
      <w:rPr>
        <w:color w:val="70AD47" w:themeColor="accent6"/>
        <w:spacing w:val="60"/>
        <w:sz w:val="20"/>
      </w:rPr>
      <w:t xml:space="preserve"> </w:t>
    </w:r>
    <w:r w:rsidRPr="0062125C">
      <w:rPr>
        <w:color w:val="70AD47" w:themeColor="accent6"/>
        <w:spacing w:val="60"/>
      </w:rPr>
      <w:t>Page</w:t>
    </w:r>
    <w:r w:rsidRPr="0062125C">
      <w:rPr>
        <w:color w:val="70AD47" w:themeColor="accent6"/>
      </w:rPr>
      <w:t xml:space="preserve"> </w:t>
    </w:r>
    <w:r w:rsidRPr="0062125C">
      <w:rPr>
        <w:color w:val="70AD47" w:themeColor="accent6"/>
      </w:rPr>
      <w:fldChar w:fldCharType="begin"/>
    </w:r>
    <w:r w:rsidRPr="0062125C">
      <w:rPr>
        <w:color w:val="70AD47" w:themeColor="accent6"/>
      </w:rPr>
      <w:instrText>PAGE   \* MERGEFORMAT</w:instrText>
    </w:r>
    <w:r w:rsidRPr="0062125C">
      <w:rPr>
        <w:color w:val="70AD47" w:themeColor="accent6"/>
      </w:rPr>
      <w:fldChar w:fldCharType="separate"/>
    </w:r>
    <w:r w:rsidR="00D06CBC">
      <w:rPr>
        <w:noProof/>
        <w:color w:val="70AD47" w:themeColor="accent6"/>
      </w:rPr>
      <w:t>10</w:t>
    </w:r>
    <w:r w:rsidRPr="0062125C">
      <w:rPr>
        <w:color w:val="70AD47" w:themeColor="accent6"/>
      </w:rPr>
      <w:fldChar w:fldCharType="end"/>
    </w:r>
    <w:r w:rsidRPr="001A26F3">
      <w:t xml:space="preserve"> | </w:t>
    </w:r>
    <w:r w:rsidR="0062125C" w:rsidRPr="0062125C">
      <w:rPr>
        <w:noProof/>
        <w:color w:val="70AD47" w:themeColor="accent6"/>
      </w:rPr>
      <w:fldChar w:fldCharType="begin"/>
    </w:r>
    <w:r w:rsidR="0062125C" w:rsidRPr="0062125C">
      <w:rPr>
        <w:noProof/>
        <w:color w:val="70AD47" w:themeColor="accent6"/>
      </w:rPr>
      <w:instrText>NUMPAGES  \* Arabic  \* MERGEFORMAT</w:instrText>
    </w:r>
    <w:r w:rsidR="0062125C" w:rsidRPr="0062125C">
      <w:rPr>
        <w:noProof/>
        <w:color w:val="70AD47" w:themeColor="accent6"/>
      </w:rPr>
      <w:fldChar w:fldCharType="separate"/>
    </w:r>
    <w:r w:rsidR="00D06CBC">
      <w:rPr>
        <w:noProof/>
        <w:color w:val="70AD47" w:themeColor="accent6"/>
      </w:rPr>
      <w:t>12</w:t>
    </w:r>
    <w:r w:rsidR="0062125C" w:rsidRPr="0062125C">
      <w:rPr>
        <w:noProof/>
        <w:color w:val="70AD47" w:themeColor="accent6"/>
      </w:rPr>
      <w:fldChar w:fldCharType="end"/>
    </w:r>
  </w:p>
  <w:p w14:paraId="4B483BC8" w14:textId="77777777" w:rsidR="0061365E" w:rsidRDefault="0061365E" w:rsidP="00627F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52330" w14:textId="77777777" w:rsidR="0062125C" w:rsidRDefault="006212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32FDA" w14:textId="77777777" w:rsidR="00FF192E" w:rsidRDefault="00FF192E" w:rsidP="00627FF5">
      <w:r>
        <w:separator/>
      </w:r>
    </w:p>
  </w:footnote>
  <w:footnote w:type="continuationSeparator" w:id="0">
    <w:p w14:paraId="443527CD" w14:textId="77777777" w:rsidR="00FF192E" w:rsidRDefault="00FF192E" w:rsidP="00627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D51C7" w14:textId="77777777" w:rsidR="0062125C" w:rsidRDefault="0062125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0F184" w14:textId="77777777" w:rsidR="0062125C" w:rsidRDefault="0062125C" w:rsidP="0062125C">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D1DC" w14:textId="77777777" w:rsidR="0062125C" w:rsidRDefault="0062125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B06E264"/>
    <w:lvl w:ilvl="0">
      <w:numFmt w:val="bullet"/>
      <w:lvlText w:val="*"/>
      <w:lvlJc w:val="left"/>
    </w:lvl>
  </w:abstractNum>
  <w:abstractNum w:abstractNumId="1" w15:restartNumberingAfterBreak="0">
    <w:nsid w:val="07131DE7"/>
    <w:multiLevelType w:val="hybridMultilevel"/>
    <w:tmpl w:val="4A20FD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301F9"/>
    <w:multiLevelType w:val="hybridMultilevel"/>
    <w:tmpl w:val="BC325A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0D01CB"/>
    <w:multiLevelType w:val="hybridMultilevel"/>
    <w:tmpl w:val="2E980C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7C38B9"/>
    <w:multiLevelType w:val="hybridMultilevel"/>
    <w:tmpl w:val="555C29A4"/>
    <w:lvl w:ilvl="0" w:tplc="8C08A624">
      <w:start w:val="1"/>
      <w:numFmt w:val="decimal"/>
      <w:pStyle w:val="12"/>
      <w:lvlText w:val="%1)"/>
      <w:lvlJc w:val="left"/>
      <w:pPr>
        <w:ind w:left="1776" w:hanging="360"/>
      </w:pPr>
    </w:lvl>
    <w:lvl w:ilvl="1" w:tplc="F70046D0">
      <w:start w:val="1"/>
      <w:numFmt w:val="lowerLetter"/>
      <w:pStyle w:val="abc"/>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15:restartNumberingAfterBreak="0">
    <w:nsid w:val="2E0830C1"/>
    <w:multiLevelType w:val="hybridMultilevel"/>
    <w:tmpl w:val="11BCC7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6302F4"/>
    <w:multiLevelType w:val="hybridMultilevel"/>
    <w:tmpl w:val="19C039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264DFE"/>
    <w:multiLevelType w:val="hybridMultilevel"/>
    <w:tmpl w:val="012EC232"/>
    <w:lvl w:ilvl="0" w:tplc="040C0017">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15:restartNumberingAfterBreak="0">
    <w:nsid w:val="48330ABC"/>
    <w:multiLevelType w:val="hybridMultilevel"/>
    <w:tmpl w:val="2E980C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AB82CA8"/>
    <w:multiLevelType w:val="hybridMultilevel"/>
    <w:tmpl w:val="B44A10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34C5994"/>
    <w:multiLevelType w:val="hybridMultilevel"/>
    <w:tmpl w:val="954E65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93387D"/>
    <w:multiLevelType w:val="hybridMultilevel"/>
    <w:tmpl w:val="DDA6E604"/>
    <w:lvl w:ilvl="0" w:tplc="040C000F">
      <w:start w:val="1"/>
      <w:numFmt w:val="decimal"/>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A84501E"/>
    <w:multiLevelType w:val="multilevel"/>
    <w:tmpl w:val="B9DCAC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2D4357E"/>
    <w:multiLevelType w:val="hybridMultilevel"/>
    <w:tmpl w:val="B3AEC6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5020CF2"/>
    <w:multiLevelType w:val="hybridMultilevel"/>
    <w:tmpl w:val="51E8BAF4"/>
    <w:lvl w:ilvl="0" w:tplc="9440F4D0">
      <w:start w:val="1"/>
      <w:numFmt w:val="upperRoman"/>
      <w:pStyle w:val="Articl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D062D2"/>
    <w:multiLevelType w:val="hybridMultilevel"/>
    <w:tmpl w:val="CC9878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21366C"/>
    <w:multiLevelType w:val="hybridMultilevel"/>
    <w:tmpl w:val="19F4E3FC"/>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7F1E06B4"/>
    <w:multiLevelType w:val="hybridMultilevel"/>
    <w:tmpl w:val="DDA6E604"/>
    <w:lvl w:ilvl="0" w:tplc="040C000F">
      <w:start w:val="1"/>
      <w:numFmt w:val="decimal"/>
      <w:lvlText w:val="%1."/>
      <w:lvlJc w:val="left"/>
      <w:pPr>
        <w:ind w:left="720" w:hanging="360"/>
      </w:pPr>
    </w:lvl>
    <w:lvl w:ilvl="1" w:tplc="040C0005">
      <w:start w:val="1"/>
      <w:numFmt w:val="bullet"/>
      <w:lvlText w:val=""/>
      <w:lvlJc w:val="left"/>
      <w:pPr>
        <w:ind w:left="1440"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6"/>
  </w:num>
  <w:num w:numId="3">
    <w:abstractNumId w:val="17"/>
  </w:num>
  <w:num w:numId="4">
    <w:abstractNumId w:val="6"/>
  </w:num>
  <w:num w:numId="5">
    <w:abstractNumId w:val="7"/>
  </w:num>
  <w:num w:numId="6">
    <w:abstractNumId w:val="9"/>
  </w:num>
  <w:num w:numId="7">
    <w:abstractNumId w:val="3"/>
  </w:num>
  <w:num w:numId="8">
    <w:abstractNumId w:val="8"/>
  </w:num>
  <w:num w:numId="9">
    <w:abstractNumId w:val="1"/>
  </w:num>
  <w:num w:numId="10">
    <w:abstractNumId w:val="12"/>
  </w:num>
  <w:num w:numId="11">
    <w:abstractNumId w:val="14"/>
    <w:lvlOverride w:ilvl="0">
      <w:startOverride w:val="1"/>
    </w:lvlOverride>
  </w:num>
  <w:num w:numId="12">
    <w:abstractNumId w:val="2"/>
  </w:num>
  <w:num w:numId="13">
    <w:abstractNumId w:val="13"/>
  </w:num>
  <w:num w:numId="14">
    <w:abstractNumId w:val="15"/>
  </w:num>
  <w:num w:numId="15">
    <w:abstractNumId w:val="0"/>
    <w:lvlOverride w:ilvl="0">
      <w:lvl w:ilvl="0">
        <w:numFmt w:val="bullet"/>
        <w:lvlText w:val=""/>
        <w:legacy w:legacy="1" w:legacySpace="0" w:legacyIndent="0"/>
        <w:lvlJc w:val="left"/>
        <w:rPr>
          <w:rFonts w:ascii="Symbol" w:hAnsi="Symbol" w:hint="default"/>
        </w:rPr>
      </w:lvl>
    </w:lvlOverride>
  </w:num>
  <w:num w:numId="16">
    <w:abstractNumId w:val="10"/>
  </w:num>
  <w:num w:numId="17">
    <w:abstractNumId w:val="5"/>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4"/>
  </w:num>
  <w:num w:numId="26">
    <w:abstractNumId w:val="14"/>
    <w:lvlOverride w:ilvl="0">
      <w:startOverride w:val="1"/>
    </w:lvlOverride>
  </w:num>
  <w:num w:numId="27">
    <w:abstractNumId w:val="14"/>
    <w:lvlOverride w:ilvl="0">
      <w:startOverride w:val="1"/>
    </w:lvlOverride>
  </w:num>
  <w:num w:numId="28">
    <w:abstractNumId w:val="4"/>
  </w:num>
  <w:num w:numId="29">
    <w:abstractNumId w:val="4"/>
  </w:num>
  <w:num w:numId="30">
    <w:abstractNumId w:val="4"/>
    <w:lvlOverride w:ilvl="0">
      <w:startOverride w:val="1"/>
    </w:lvlOverride>
  </w:num>
  <w:num w:numId="31">
    <w:abstractNumId w:val="11"/>
  </w:num>
  <w:num w:numId="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C2"/>
    <w:rsid w:val="00010E72"/>
    <w:rsid w:val="00024F7D"/>
    <w:rsid w:val="00027E94"/>
    <w:rsid w:val="00075A9D"/>
    <w:rsid w:val="0009402C"/>
    <w:rsid w:val="000C0425"/>
    <w:rsid w:val="000D0AFB"/>
    <w:rsid w:val="000E17FA"/>
    <w:rsid w:val="000E4CDC"/>
    <w:rsid w:val="000F5891"/>
    <w:rsid w:val="00111DFE"/>
    <w:rsid w:val="00111E77"/>
    <w:rsid w:val="00154239"/>
    <w:rsid w:val="0018237C"/>
    <w:rsid w:val="001A26F3"/>
    <w:rsid w:val="001C1090"/>
    <w:rsid w:val="001E5EDC"/>
    <w:rsid w:val="0020202F"/>
    <w:rsid w:val="002049B8"/>
    <w:rsid w:val="00207CA1"/>
    <w:rsid w:val="00261EDE"/>
    <w:rsid w:val="00267E42"/>
    <w:rsid w:val="00284C4F"/>
    <w:rsid w:val="002A05CB"/>
    <w:rsid w:val="002D2485"/>
    <w:rsid w:val="002E7887"/>
    <w:rsid w:val="002F3FA9"/>
    <w:rsid w:val="003115CB"/>
    <w:rsid w:val="003336BD"/>
    <w:rsid w:val="00361419"/>
    <w:rsid w:val="00364CC0"/>
    <w:rsid w:val="00370694"/>
    <w:rsid w:val="003962C8"/>
    <w:rsid w:val="003C6528"/>
    <w:rsid w:val="003F4757"/>
    <w:rsid w:val="00406C91"/>
    <w:rsid w:val="00411110"/>
    <w:rsid w:val="00420A59"/>
    <w:rsid w:val="00442196"/>
    <w:rsid w:val="004460BF"/>
    <w:rsid w:val="00457409"/>
    <w:rsid w:val="004851BA"/>
    <w:rsid w:val="004A067F"/>
    <w:rsid w:val="004B2BE5"/>
    <w:rsid w:val="004D4979"/>
    <w:rsid w:val="004E01F7"/>
    <w:rsid w:val="004E0B4D"/>
    <w:rsid w:val="004F7787"/>
    <w:rsid w:val="00523FC3"/>
    <w:rsid w:val="0052637D"/>
    <w:rsid w:val="005A34FB"/>
    <w:rsid w:val="005C4C25"/>
    <w:rsid w:val="005D58CF"/>
    <w:rsid w:val="005D59B7"/>
    <w:rsid w:val="005F4446"/>
    <w:rsid w:val="00611615"/>
    <w:rsid w:val="0061294A"/>
    <w:rsid w:val="0061365E"/>
    <w:rsid w:val="0062125C"/>
    <w:rsid w:val="00627FF5"/>
    <w:rsid w:val="006424CB"/>
    <w:rsid w:val="00654AD8"/>
    <w:rsid w:val="006630BB"/>
    <w:rsid w:val="0067534E"/>
    <w:rsid w:val="006832D7"/>
    <w:rsid w:val="006845C2"/>
    <w:rsid w:val="0068694F"/>
    <w:rsid w:val="006C3E1F"/>
    <w:rsid w:val="006C4A67"/>
    <w:rsid w:val="006D2827"/>
    <w:rsid w:val="0072696D"/>
    <w:rsid w:val="007802BB"/>
    <w:rsid w:val="007F4DF6"/>
    <w:rsid w:val="00800C7A"/>
    <w:rsid w:val="0080737B"/>
    <w:rsid w:val="00811391"/>
    <w:rsid w:val="00816565"/>
    <w:rsid w:val="0085290A"/>
    <w:rsid w:val="0090008A"/>
    <w:rsid w:val="00905F89"/>
    <w:rsid w:val="00947A5E"/>
    <w:rsid w:val="00971B86"/>
    <w:rsid w:val="00976D23"/>
    <w:rsid w:val="009A2645"/>
    <w:rsid w:val="009E186B"/>
    <w:rsid w:val="009E44E0"/>
    <w:rsid w:val="00A650B4"/>
    <w:rsid w:val="00A75F66"/>
    <w:rsid w:val="00A956E5"/>
    <w:rsid w:val="00A972A5"/>
    <w:rsid w:val="00AB053D"/>
    <w:rsid w:val="00AB1470"/>
    <w:rsid w:val="00AB6A23"/>
    <w:rsid w:val="00AC17F7"/>
    <w:rsid w:val="00AF43F2"/>
    <w:rsid w:val="00B07623"/>
    <w:rsid w:val="00B21578"/>
    <w:rsid w:val="00B31076"/>
    <w:rsid w:val="00B67397"/>
    <w:rsid w:val="00B90236"/>
    <w:rsid w:val="00B9616B"/>
    <w:rsid w:val="00BF2516"/>
    <w:rsid w:val="00C44829"/>
    <w:rsid w:val="00C96AD0"/>
    <w:rsid w:val="00CC15CC"/>
    <w:rsid w:val="00CF1C98"/>
    <w:rsid w:val="00D06CBC"/>
    <w:rsid w:val="00D25681"/>
    <w:rsid w:val="00D75EEB"/>
    <w:rsid w:val="00DB4B69"/>
    <w:rsid w:val="00DC7955"/>
    <w:rsid w:val="00DD3AD4"/>
    <w:rsid w:val="00DD47AA"/>
    <w:rsid w:val="00E1503B"/>
    <w:rsid w:val="00E40660"/>
    <w:rsid w:val="00E571EE"/>
    <w:rsid w:val="00E8190B"/>
    <w:rsid w:val="00E9209F"/>
    <w:rsid w:val="00E951A6"/>
    <w:rsid w:val="00EB3AE0"/>
    <w:rsid w:val="00EC3431"/>
    <w:rsid w:val="00ED5F1C"/>
    <w:rsid w:val="00F00A36"/>
    <w:rsid w:val="00F01420"/>
    <w:rsid w:val="00F41173"/>
    <w:rsid w:val="00F43D36"/>
    <w:rsid w:val="00FF192E"/>
    <w:rsid w:val="00FF2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56A5"/>
  <w15:chartTrackingRefBased/>
  <w15:docId w15:val="{672EB724-BFB6-43EC-A059-66EC300F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FF5"/>
    <w:pPr>
      <w:spacing w:after="0" w:line="240" w:lineRule="auto"/>
      <w:jc w:val="both"/>
    </w:pPr>
    <w:rPr>
      <w:rFonts w:asciiTheme="majorHAnsi" w:eastAsia="Arial Unicode MS" w:hAnsiTheme="majorHAnsi" w:cstheme="majorHAnsi"/>
    </w:rPr>
  </w:style>
  <w:style w:type="paragraph" w:styleId="Titre1">
    <w:name w:val="heading 1"/>
    <w:basedOn w:val="Normal"/>
    <w:next w:val="Normal"/>
    <w:link w:val="Titre1Car"/>
    <w:uiPriority w:val="9"/>
    <w:qFormat/>
    <w:rsid w:val="003115CB"/>
    <w:pPr>
      <w:keepNext/>
      <w:keepLines/>
      <w:spacing w:before="240"/>
      <w:outlineLvl w:val="0"/>
    </w:pPr>
    <w:rPr>
      <w:rFonts w:eastAsiaTheme="majorEastAsia"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3115CB"/>
    <w:pPr>
      <w:keepNext/>
      <w:keepLines/>
      <w:spacing w:before="40"/>
      <w:outlineLvl w:val="1"/>
    </w:pPr>
    <w:rPr>
      <w:rFonts w:eastAsiaTheme="majorEastAsia"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3115CB"/>
    <w:pPr>
      <w:keepNext/>
      <w:keepLines/>
      <w:spacing w:before="40"/>
      <w:outlineLvl w:val="2"/>
    </w:pPr>
    <w:rPr>
      <w:rFonts w:eastAsiaTheme="majorEastAsia"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845C2"/>
    <w:pPr>
      <w:ind w:left="720"/>
      <w:contextualSpacing/>
    </w:pPr>
  </w:style>
  <w:style w:type="paragraph" w:styleId="En-tte">
    <w:name w:val="header"/>
    <w:basedOn w:val="Normal"/>
    <w:link w:val="En-tteCar"/>
    <w:uiPriority w:val="99"/>
    <w:unhideWhenUsed/>
    <w:rsid w:val="001A26F3"/>
    <w:pPr>
      <w:tabs>
        <w:tab w:val="center" w:pos="4536"/>
        <w:tab w:val="right" w:pos="9072"/>
      </w:tabs>
    </w:pPr>
  </w:style>
  <w:style w:type="character" w:customStyle="1" w:styleId="En-tteCar">
    <w:name w:val="En-tête Car"/>
    <w:basedOn w:val="Policepardfaut"/>
    <w:link w:val="En-tte"/>
    <w:uiPriority w:val="99"/>
    <w:rsid w:val="001A26F3"/>
  </w:style>
  <w:style w:type="paragraph" w:styleId="Pieddepage">
    <w:name w:val="footer"/>
    <w:basedOn w:val="Normal"/>
    <w:link w:val="PieddepageCar"/>
    <w:uiPriority w:val="99"/>
    <w:unhideWhenUsed/>
    <w:rsid w:val="001A26F3"/>
    <w:pPr>
      <w:tabs>
        <w:tab w:val="center" w:pos="4536"/>
        <w:tab w:val="right" w:pos="9072"/>
      </w:tabs>
    </w:pPr>
  </w:style>
  <w:style w:type="character" w:customStyle="1" w:styleId="PieddepageCar">
    <w:name w:val="Pied de page Car"/>
    <w:basedOn w:val="Policepardfaut"/>
    <w:link w:val="Pieddepage"/>
    <w:uiPriority w:val="99"/>
    <w:rsid w:val="001A26F3"/>
  </w:style>
  <w:style w:type="paragraph" w:customStyle="1" w:styleId="Article">
    <w:name w:val="Article"/>
    <w:basedOn w:val="Paragraphedeliste"/>
    <w:next w:val="Titre1"/>
    <w:link w:val="ArticleCar"/>
    <w:qFormat/>
    <w:rsid w:val="0052637D"/>
    <w:pPr>
      <w:numPr>
        <w:numId w:val="1"/>
      </w:numPr>
      <w:shd w:val="clear" w:color="auto" w:fill="E2EFD9" w:themeFill="accent6" w:themeFillTint="33"/>
    </w:pPr>
    <w:rPr>
      <w:b/>
      <w:u w:val="single"/>
    </w:rPr>
  </w:style>
  <w:style w:type="character" w:styleId="Lienhypertexte">
    <w:name w:val="Hyperlink"/>
    <w:basedOn w:val="Policepardfaut"/>
    <w:uiPriority w:val="99"/>
    <w:unhideWhenUsed/>
    <w:rsid w:val="00364CC0"/>
    <w:rPr>
      <w:color w:val="0563C1" w:themeColor="hyperlink"/>
      <w:u w:val="single"/>
    </w:rPr>
  </w:style>
  <w:style w:type="character" w:customStyle="1" w:styleId="ParagraphedelisteCar">
    <w:name w:val="Paragraphe de liste Car"/>
    <w:basedOn w:val="Policepardfaut"/>
    <w:link w:val="Paragraphedeliste"/>
    <w:uiPriority w:val="34"/>
    <w:rsid w:val="00364CC0"/>
  </w:style>
  <w:style w:type="character" w:customStyle="1" w:styleId="ArticleCar">
    <w:name w:val="Article Car"/>
    <w:basedOn w:val="ParagraphedelisteCar"/>
    <w:link w:val="Article"/>
    <w:rsid w:val="0052637D"/>
    <w:rPr>
      <w:rFonts w:asciiTheme="majorHAnsi" w:eastAsia="Arial Unicode MS" w:hAnsiTheme="majorHAnsi" w:cstheme="majorHAnsi"/>
      <w:b/>
      <w:u w:val="single"/>
      <w:shd w:val="clear" w:color="auto" w:fill="E2EFD9" w:themeFill="accent6" w:themeFillTint="33"/>
    </w:rPr>
  </w:style>
  <w:style w:type="paragraph" w:customStyle="1" w:styleId="CORPSTEXTE">
    <w:name w:val="CORPS TEXTE"/>
    <w:basedOn w:val="Normal"/>
    <w:link w:val="CORPSTEXTECar"/>
    <w:qFormat/>
    <w:rsid w:val="00364CC0"/>
    <w:rPr>
      <w:rFonts w:ascii="Arial Unicode MS" w:hAnsi="Arial Unicode MS" w:cs="Arial Unicode MS"/>
    </w:rPr>
  </w:style>
  <w:style w:type="character" w:styleId="Marquedecommentaire">
    <w:name w:val="annotation reference"/>
    <w:basedOn w:val="Policepardfaut"/>
    <w:uiPriority w:val="99"/>
    <w:semiHidden/>
    <w:unhideWhenUsed/>
    <w:rsid w:val="000F5891"/>
    <w:rPr>
      <w:sz w:val="16"/>
      <w:szCs w:val="16"/>
    </w:rPr>
  </w:style>
  <w:style w:type="character" w:customStyle="1" w:styleId="CORPSTEXTECar">
    <w:name w:val="CORPS TEXTE Car"/>
    <w:basedOn w:val="Policepardfaut"/>
    <w:link w:val="CORPSTEXTE"/>
    <w:rsid w:val="00364CC0"/>
    <w:rPr>
      <w:rFonts w:ascii="Arial Unicode MS" w:eastAsia="Arial Unicode MS" w:hAnsi="Arial Unicode MS" w:cs="Arial Unicode MS"/>
    </w:rPr>
  </w:style>
  <w:style w:type="paragraph" w:styleId="Commentaire">
    <w:name w:val="annotation text"/>
    <w:basedOn w:val="Normal"/>
    <w:link w:val="CommentaireCar"/>
    <w:uiPriority w:val="99"/>
    <w:semiHidden/>
    <w:unhideWhenUsed/>
    <w:rsid w:val="000F5891"/>
    <w:rPr>
      <w:sz w:val="20"/>
      <w:szCs w:val="20"/>
    </w:rPr>
  </w:style>
  <w:style w:type="character" w:customStyle="1" w:styleId="CommentaireCar">
    <w:name w:val="Commentaire Car"/>
    <w:basedOn w:val="Policepardfaut"/>
    <w:link w:val="Commentaire"/>
    <w:uiPriority w:val="99"/>
    <w:semiHidden/>
    <w:rsid w:val="000F5891"/>
    <w:rPr>
      <w:sz w:val="20"/>
      <w:szCs w:val="20"/>
    </w:rPr>
  </w:style>
  <w:style w:type="paragraph" w:styleId="Objetducommentaire">
    <w:name w:val="annotation subject"/>
    <w:basedOn w:val="Commentaire"/>
    <w:next w:val="Commentaire"/>
    <w:link w:val="ObjetducommentaireCar"/>
    <w:uiPriority w:val="99"/>
    <w:semiHidden/>
    <w:unhideWhenUsed/>
    <w:rsid w:val="000F5891"/>
    <w:rPr>
      <w:b/>
      <w:bCs/>
    </w:rPr>
  </w:style>
  <w:style w:type="character" w:customStyle="1" w:styleId="ObjetducommentaireCar">
    <w:name w:val="Objet du commentaire Car"/>
    <w:basedOn w:val="CommentaireCar"/>
    <w:link w:val="Objetducommentaire"/>
    <w:uiPriority w:val="99"/>
    <w:semiHidden/>
    <w:rsid w:val="000F5891"/>
    <w:rPr>
      <w:b/>
      <w:bCs/>
      <w:sz w:val="20"/>
      <w:szCs w:val="20"/>
    </w:rPr>
  </w:style>
  <w:style w:type="paragraph" w:styleId="Textedebulles">
    <w:name w:val="Balloon Text"/>
    <w:basedOn w:val="Normal"/>
    <w:link w:val="TextedebullesCar"/>
    <w:uiPriority w:val="99"/>
    <w:semiHidden/>
    <w:unhideWhenUsed/>
    <w:rsid w:val="000F58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5891"/>
    <w:rPr>
      <w:rFonts w:ascii="Segoe UI" w:hAnsi="Segoe UI" w:cs="Segoe UI"/>
      <w:sz w:val="18"/>
      <w:szCs w:val="18"/>
    </w:rPr>
  </w:style>
  <w:style w:type="table" w:styleId="Grilledutableau">
    <w:name w:val="Table Grid"/>
    <w:basedOn w:val="TableauNormal"/>
    <w:uiPriority w:val="39"/>
    <w:rsid w:val="00370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1.2."/>
    <w:basedOn w:val="CORPSTEXTE"/>
    <w:next w:val="Titre2"/>
    <w:link w:val="12Car"/>
    <w:qFormat/>
    <w:rsid w:val="00AB1470"/>
    <w:pPr>
      <w:numPr>
        <w:numId w:val="29"/>
      </w:numPr>
    </w:pPr>
    <w:rPr>
      <w:rFonts w:asciiTheme="majorHAnsi" w:hAnsiTheme="majorHAnsi" w:cstheme="majorHAnsi"/>
      <w:b/>
      <w:u w:val="single"/>
    </w:rPr>
  </w:style>
  <w:style w:type="paragraph" w:customStyle="1" w:styleId="abc">
    <w:name w:val="a.b.c"/>
    <w:basedOn w:val="12"/>
    <w:next w:val="Titre3"/>
    <w:link w:val="abcCar"/>
    <w:qFormat/>
    <w:rsid w:val="00AB1470"/>
    <w:pPr>
      <w:numPr>
        <w:ilvl w:val="1"/>
        <w:numId w:val="25"/>
      </w:numPr>
    </w:pPr>
  </w:style>
  <w:style w:type="character" w:customStyle="1" w:styleId="12Car">
    <w:name w:val="1.2. Car"/>
    <w:basedOn w:val="CORPSTEXTECar"/>
    <w:link w:val="12"/>
    <w:rsid w:val="00AB1470"/>
    <w:rPr>
      <w:rFonts w:asciiTheme="majorHAnsi" w:eastAsia="Arial Unicode MS" w:hAnsiTheme="majorHAnsi" w:cstheme="majorHAnsi"/>
      <w:b/>
      <w:u w:val="single"/>
    </w:rPr>
  </w:style>
  <w:style w:type="character" w:customStyle="1" w:styleId="abcCar">
    <w:name w:val="a.b.c Car"/>
    <w:basedOn w:val="12Car"/>
    <w:link w:val="abc"/>
    <w:rsid w:val="00AB1470"/>
    <w:rPr>
      <w:rFonts w:asciiTheme="majorHAnsi" w:eastAsia="Arial Unicode MS" w:hAnsiTheme="majorHAnsi" w:cstheme="majorHAnsi"/>
      <w:b/>
      <w:u w:val="single"/>
    </w:rPr>
  </w:style>
  <w:style w:type="character" w:customStyle="1" w:styleId="Titre1Car">
    <w:name w:val="Titre 1 Car"/>
    <w:basedOn w:val="Policepardfaut"/>
    <w:link w:val="Titre1"/>
    <w:uiPriority w:val="9"/>
    <w:rsid w:val="003115CB"/>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3115CB"/>
    <w:pPr>
      <w:spacing w:line="259" w:lineRule="auto"/>
      <w:jc w:val="left"/>
      <w:outlineLvl w:val="9"/>
    </w:pPr>
    <w:rPr>
      <w:lang w:eastAsia="fr-FR"/>
    </w:rPr>
  </w:style>
  <w:style w:type="paragraph" w:styleId="TM2">
    <w:name w:val="toc 2"/>
    <w:basedOn w:val="Normal"/>
    <w:next w:val="Normal"/>
    <w:autoRedefine/>
    <w:uiPriority w:val="39"/>
    <w:unhideWhenUsed/>
    <w:rsid w:val="003115CB"/>
    <w:pPr>
      <w:spacing w:after="100" w:line="259" w:lineRule="auto"/>
      <w:ind w:left="220"/>
      <w:jc w:val="left"/>
    </w:pPr>
    <w:rPr>
      <w:rFonts w:asciiTheme="minorHAnsi" w:eastAsiaTheme="minorEastAsia" w:hAnsiTheme="minorHAnsi" w:cs="Times New Roman"/>
      <w:lang w:eastAsia="fr-FR"/>
    </w:rPr>
  </w:style>
  <w:style w:type="paragraph" w:styleId="TM1">
    <w:name w:val="toc 1"/>
    <w:basedOn w:val="Normal"/>
    <w:next w:val="Normal"/>
    <w:autoRedefine/>
    <w:uiPriority w:val="39"/>
    <w:unhideWhenUsed/>
    <w:rsid w:val="003115CB"/>
    <w:pPr>
      <w:spacing w:after="100" w:line="259" w:lineRule="auto"/>
      <w:jc w:val="left"/>
    </w:pPr>
    <w:rPr>
      <w:rFonts w:asciiTheme="minorHAnsi" w:eastAsiaTheme="minorEastAsia" w:hAnsiTheme="minorHAnsi" w:cs="Times New Roman"/>
      <w:lang w:eastAsia="fr-FR"/>
    </w:rPr>
  </w:style>
  <w:style w:type="paragraph" w:styleId="TM3">
    <w:name w:val="toc 3"/>
    <w:basedOn w:val="Normal"/>
    <w:next w:val="Normal"/>
    <w:autoRedefine/>
    <w:uiPriority w:val="39"/>
    <w:unhideWhenUsed/>
    <w:rsid w:val="003115CB"/>
    <w:pPr>
      <w:spacing w:after="100" w:line="259" w:lineRule="auto"/>
      <w:ind w:left="440"/>
      <w:jc w:val="left"/>
    </w:pPr>
    <w:rPr>
      <w:rFonts w:asciiTheme="minorHAnsi" w:eastAsiaTheme="minorEastAsia" w:hAnsiTheme="minorHAnsi" w:cs="Times New Roman"/>
      <w:lang w:eastAsia="fr-FR"/>
    </w:rPr>
  </w:style>
  <w:style w:type="character" w:customStyle="1" w:styleId="Titre2Car">
    <w:name w:val="Titre 2 Car"/>
    <w:basedOn w:val="Policepardfaut"/>
    <w:link w:val="Titre2"/>
    <w:uiPriority w:val="9"/>
    <w:semiHidden/>
    <w:rsid w:val="003115C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3115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grandperigueux.fr" TargetMode="External"/><Relationship Id="rId18" Type="http://schemas.openxmlformats.org/officeDocument/2006/relationships/hyperlink" Target="http://grandperigueux.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marches-publics.inf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conomie.gouv.fr/daj/formulaires-declaration-du-candida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ervice.entretien@grandperigueux.f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randperigueux.fr"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9F981F2ACC5A8E4C8C91B2EDBC47058C" ma:contentTypeVersion="16" ma:contentTypeDescription="Bibliothèque des espaces dédiés" ma:contentTypeScope="" ma:versionID="f11d20fe55f3a59557f2aae17bfb562c">
  <xsd:schema xmlns:xsd="http://www.w3.org/2001/XMLSchema" xmlns:xs="http://www.w3.org/2001/XMLSchema" xmlns:p="http://schemas.microsoft.com/office/2006/metadata/properties" xmlns:ns2="e3dca99a-912a-4dbd-9097-17df5de56eef" targetNamespace="http://schemas.microsoft.com/office/2006/metadata/properties" ma:root="true" ma:fieldsID="73effe846cf7af453d9f1b773bb469d6" ns2:_="">
    <xsd:import namespace="e3dca99a-912a-4dbd-9097-17df5de56eef"/>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element ref="ns2:Anne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ca99a-912a-4dbd-9097-17df5de56eef" elementFormDefault="qualified">
    <xsd:import namespace="http://schemas.microsoft.com/office/2006/documentManagement/types"/>
    <xsd:import namespace="http://schemas.microsoft.com/office/infopath/2007/PartnerControls"/>
    <xsd:element name="yes_NatureDocument" ma:index="2" nillable="true" ma:displayName="Nature de document" ma:internalName="yes_NatureDocument">
      <xsd:simpleType>
        <xsd:restriction base="dms:Unknown"/>
      </xsd:simpleType>
    </xsd:element>
    <xsd:element name="yes_Origine" ma:index="3" nillable="true" ma:displayName="Origine" ma:default="-1;#Grands projets maitrise d'oeuvre|c2f2c156-e726-49c7-b578-343efc501967" ma:internalName="yes_Origine">
      <xsd:simpleType>
        <xsd:restriction base="dms:Unknown"/>
      </xsd:simpleType>
    </xsd:element>
    <xsd:element name="yes_Processus" ma:index="4" nillable="true" ma:displayName="Processus" ma:internalName="yes_Processus">
      <xsd:simpleType>
        <xsd:restriction base="dms:Unknown"/>
      </xsd:simpleType>
    </xsd:element>
    <xsd:element name="yes_Archive" ma:index="5" nillable="true" ma:displayName="Archive" ma:default="0" ma:internalName="yes_Archive">
      <xsd:simpleType>
        <xsd:restriction base="dms:Boolean"/>
      </xsd:simpleType>
    </xsd:element>
    <xsd:element name="Annee" ma:index="12" nillable="true" ma:displayName="Année" ma:default="2020|11bde2d5-57e2-853f-c6de-d7f340c5fa0f" ma:internalName="Anne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Processus xmlns="e3dca99a-912a-4dbd-9097-17df5de56eef" xsi:nil="true"/>
    <Annee xmlns="e3dca99a-912a-4dbd-9097-17df5de56eef">2020|11bde2d5-57e2-853f-c6de-d7f340c5fa0f</Annee>
    <yes_Origine xmlns="e3dca99a-912a-4dbd-9097-17df5de56eef">-1;#Grands projets maitrise d'oeuvre|c2f2c156-e726-49c7-b578-343efc501967</yes_Origine>
    <yes_Archive xmlns="e3dca99a-912a-4dbd-9097-17df5de56eef">false</yes_Archive>
    <yes_NatureDocument xmlns="e3dca99a-912a-4dbd-9097-17df5de56e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1DAB9-4589-470E-A35C-6C369DA06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ca99a-912a-4dbd-9097-17df5de56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C3CA9-7B8E-442B-9465-3F2A73CB2AA6}">
  <ds:schemaRefs>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e3dca99a-912a-4dbd-9097-17df5de56ee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EEC5F2F-678F-4835-9D2A-EBA81CC9BCE8}">
  <ds:schemaRefs>
    <ds:schemaRef ds:uri="http://schemas.microsoft.com/sharepoint/v3/contenttype/forms"/>
  </ds:schemaRefs>
</ds:datastoreItem>
</file>

<file path=customXml/itemProps4.xml><?xml version="1.0" encoding="utf-8"?>
<ds:datastoreItem xmlns:ds="http://schemas.openxmlformats.org/officeDocument/2006/customXml" ds:itemID="{D427C25C-7F24-4750-B71B-069B5211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3853</Words>
  <Characters>21196</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APPEL A PROJET PHOTOVOLTAIQUE - RC VALANT CCP</vt:lpstr>
    </vt:vector>
  </TitlesOfParts>
  <Company>CA LE GRAND PERIGUEUX</Company>
  <LinksUpToDate>false</LinksUpToDate>
  <CharactersWithSpaces>25000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 PROJET PHOTOVOLTAIQUE - RC VALANT CCP</dc:title>
  <dc:subject/>
  <dc:creator>Tiphanie LOVISA</dc:creator>
  <cp:keywords/>
  <dc:description/>
  <cp:lastModifiedBy>Tiphanie LOVISA</cp:lastModifiedBy>
  <cp:revision>12</cp:revision>
  <cp:lastPrinted>2020-11-13T07:15:00Z</cp:lastPrinted>
  <dcterms:created xsi:type="dcterms:W3CDTF">2020-10-13T08:42:00Z</dcterms:created>
  <dcterms:modified xsi:type="dcterms:W3CDTF">2020-11-13T07:15:00Z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0x010100B3669A6B9A7E4EE5877FE38FDB8B9919009F981F2ACC5A8E4C8C91B2EDBC47058C</vt:lpwstr>
  </property>
  <property fmtid="{D5CDD505-2E9C-101B-9397-08002B2CF9AE}" pid="3" name="sg_NomDoc">
    <vt:lpwstr>https://intranet.grandperigueux.fr/gpmo/_layouts/15/Yes.SherpaGed/ficheDocumentaire.aspx?FilterField1=UniqueIdDoc&amp;FilterValue1=c317448a-0b7b-42a6-ac2c-50d6ab69fff9, APPEL A PROJET PHOTOVOLTAIQUE - RC VALANT CCP</vt:lpwstr>
  </property>
  <property fmtid="{D5CDD505-2E9C-101B-9397-08002B2CF9AE}" pid="4" name="et_SuppProjetFinWF">
    <vt:bool>true</vt:bool>
  </property>
  <property fmtid="{D5CDD505-2E9C-101B-9397-08002B2CF9AE}" pid="5" name="fd_EtatPublication">
    <vt:lpwstr>Publié</vt:lpwstr>
  </property>
  <property fmtid="{D5CDD505-2E9C-101B-9397-08002B2CF9AE}" pid="6" name="fd_DateDiffusion">
    <vt:filetime>2020-06-11T09:48:51Z</vt:filetime>
  </property>
  <property fmtid="{D5CDD505-2E9C-101B-9397-08002B2CF9AE}" pid="7" name="sg_ConstCircuitAuto">
    <vt:bool>false</vt:bool>
  </property>
  <property fmtid="{D5CDD505-2E9C-101B-9397-08002B2CF9AE}" pid="8" name="sg_ResponsableDocument">
    <vt:lpwstr>1037</vt:lpwstr>
  </property>
</Properties>
</file>